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1612" w14:textId="1B96B11A" w:rsidR="00440BD1" w:rsidRDefault="00FE1AAE" w:rsidP="00DB4A3D">
      <w:pPr>
        <w:jc w:val="center"/>
        <w:rPr>
          <w:b/>
          <w:bCs/>
          <w:color w:val="385623" w:themeColor="accent6" w:themeShade="80"/>
          <w:sz w:val="32"/>
          <w:szCs w:val="32"/>
        </w:rPr>
      </w:pPr>
      <w:r w:rsidRPr="00FE1AAE">
        <w:rPr>
          <w:b/>
          <w:bCs/>
          <w:noProof/>
          <w:color w:val="385623" w:themeColor="accent6" w:themeShade="80"/>
          <w:sz w:val="32"/>
          <w:szCs w:val="32"/>
        </w:rPr>
        <w:drawing>
          <wp:inline distT="0" distB="0" distL="0" distR="0" wp14:anchorId="145E7828" wp14:editId="4AAF1BB0">
            <wp:extent cx="5760720" cy="4380865"/>
            <wp:effectExtent l="0" t="0" r="0" b="635"/>
            <wp:docPr id="2" name="Image 2" descr="Une image contenant arbre, plein air, Papier photographique,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arbre, plein air, Papier photographique, noir et blanc&#10;&#10;Description générée automatiquement"/>
                    <pic:cNvPicPr/>
                  </pic:nvPicPr>
                  <pic:blipFill>
                    <a:blip r:embed="rId8"/>
                    <a:stretch>
                      <a:fillRect/>
                    </a:stretch>
                  </pic:blipFill>
                  <pic:spPr>
                    <a:xfrm>
                      <a:off x="0" y="0"/>
                      <a:ext cx="5760720" cy="4380865"/>
                    </a:xfrm>
                    <a:prstGeom prst="rect">
                      <a:avLst/>
                    </a:prstGeom>
                  </pic:spPr>
                </pic:pic>
              </a:graphicData>
            </a:graphic>
          </wp:inline>
        </w:drawing>
      </w:r>
    </w:p>
    <w:p w14:paraId="6DB75AA7" w14:textId="10557967" w:rsidR="00440BD1" w:rsidRDefault="00440BD1" w:rsidP="00DB4A3D">
      <w:pPr>
        <w:jc w:val="center"/>
        <w:rPr>
          <w:b/>
          <w:bCs/>
          <w:color w:val="385623" w:themeColor="accent6" w:themeShade="80"/>
          <w:sz w:val="32"/>
          <w:szCs w:val="32"/>
        </w:rPr>
      </w:pPr>
    </w:p>
    <w:p w14:paraId="7548543E" w14:textId="07ADEE5E" w:rsidR="003C0398" w:rsidRDefault="003C0398" w:rsidP="00DB4A3D">
      <w:pPr>
        <w:jc w:val="center"/>
        <w:rPr>
          <w:b/>
          <w:bCs/>
          <w:color w:val="385623" w:themeColor="accent6" w:themeShade="80"/>
          <w:sz w:val="32"/>
          <w:szCs w:val="32"/>
        </w:rPr>
      </w:pPr>
    </w:p>
    <w:p w14:paraId="0FC22531" w14:textId="3BA2C8CC" w:rsidR="00173E68" w:rsidRPr="00F3420C" w:rsidRDefault="004A4EDB" w:rsidP="009F73BB">
      <w:pPr>
        <w:rPr>
          <w:rFonts w:ascii="Swis721 BT" w:hAnsi="Swis721 BT" w:cs="Arial"/>
          <w:b/>
          <w:bCs/>
          <w:sz w:val="60"/>
          <w:szCs w:val="60"/>
        </w:rPr>
      </w:pPr>
      <w:r w:rsidRPr="00F3420C">
        <w:rPr>
          <w:rFonts w:ascii="Swis721 BT" w:hAnsi="Swis721 BT" w:cs="Arial"/>
          <w:b/>
          <w:bCs/>
          <w:sz w:val="60"/>
          <w:szCs w:val="60"/>
        </w:rPr>
        <w:t>CLIENT</w:t>
      </w:r>
    </w:p>
    <w:p w14:paraId="4921F4D4" w14:textId="7125AA57" w:rsidR="003C0398" w:rsidRPr="00811EBF" w:rsidRDefault="002F3C59" w:rsidP="00EC4185">
      <w:pPr>
        <w:rPr>
          <w:rFonts w:ascii="Arial" w:hAnsi="Arial" w:cs="Arial"/>
          <w:b/>
          <w:bCs/>
          <w:color w:val="93CFC5"/>
          <w:sz w:val="52"/>
          <w:szCs w:val="52"/>
        </w:rPr>
      </w:pPr>
      <w:r>
        <w:rPr>
          <w:rFonts w:ascii="Arial" w:hAnsi="Arial" w:cs="Arial"/>
          <w:b/>
          <w:bCs/>
          <w:color w:val="93CFC5"/>
          <w:sz w:val="52"/>
          <w:szCs w:val="52"/>
        </w:rPr>
        <w:t>EXIGENCES FOURNISSEURS</w:t>
      </w:r>
    </w:p>
    <w:p w14:paraId="2161ABB8" w14:textId="0B5B828D" w:rsidR="003C0398" w:rsidRDefault="003C0398" w:rsidP="00DB4A3D">
      <w:pPr>
        <w:jc w:val="center"/>
        <w:rPr>
          <w:b/>
          <w:bCs/>
          <w:color w:val="385623" w:themeColor="accent6" w:themeShade="80"/>
          <w:sz w:val="32"/>
          <w:szCs w:val="32"/>
        </w:rPr>
      </w:pPr>
    </w:p>
    <w:tbl>
      <w:tblPr>
        <w:tblStyle w:val="TableGrid"/>
        <w:tblW w:w="9923" w:type="dxa"/>
        <w:jc w:val="center"/>
        <w:tblInd w:w="0" w:type="dxa"/>
        <w:tblCellMar>
          <w:top w:w="56" w:type="dxa"/>
          <w:left w:w="103" w:type="dxa"/>
          <w:right w:w="115" w:type="dxa"/>
        </w:tblCellMar>
        <w:tblLook w:val="04A0" w:firstRow="1" w:lastRow="0" w:firstColumn="1" w:lastColumn="0" w:noHBand="0" w:noVBand="1"/>
      </w:tblPr>
      <w:tblGrid>
        <w:gridCol w:w="2836"/>
        <w:gridCol w:w="2835"/>
        <w:gridCol w:w="2551"/>
        <w:gridCol w:w="1701"/>
      </w:tblGrid>
      <w:tr w:rsidR="001D24EB" w:rsidRPr="00DE4B11" w14:paraId="413860C1" w14:textId="77777777" w:rsidTr="00E17C6C">
        <w:trPr>
          <w:trHeight w:val="253"/>
          <w:jc w:val="center"/>
        </w:trPr>
        <w:tc>
          <w:tcPr>
            <w:tcW w:w="2836" w:type="dxa"/>
            <w:tcBorders>
              <w:top w:val="single" w:sz="4" w:space="0" w:color="000000"/>
              <w:left w:val="single" w:sz="4" w:space="0" w:color="000000"/>
              <w:bottom w:val="single" w:sz="4" w:space="0" w:color="auto"/>
              <w:right w:val="single" w:sz="4" w:space="0" w:color="000000"/>
            </w:tcBorders>
          </w:tcPr>
          <w:p w14:paraId="2381CEC7" w14:textId="77777777" w:rsidR="001D24EB" w:rsidRPr="007349FE" w:rsidRDefault="001D24EB" w:rsidP="00E17C6C">
            <w:pPr>
              <w:spacing w:line="259" w:lineRule="auto"/>
              <w:ind w:left="8"/>
              <w:jc w:val="center"/>
              <w:rPr>
                <w:rFonts w:ascii="Arial" w:hAnsi="Arial" w:cs="Arial"/>
              </w:rPr>
            </w:pPr>
            <w:r w:rsidRPr="007349FE">
              <w:rPr>
                <w:rFonts w:ascii="Arial" w:hAnsi="Arial" w:cs="Arial"/>
                <w:b/>
              </w:rPr>
              <w:t xml:space="preserve">Etablie par </w:t>
            </w:r>
          </w:p>
        </w:tc>
        <w:tc>
          <w:tcPr>
            <w:tcW w:w="2835" w:type="dxa"/>
            <w:tcBorders>
              <w:top w:val="single" w:sz="4" w:space="0" w:color="000000"/>
              <w:left w:val="single" w:sz="4" w:space="0" w:color="000000"/>
              <w:bottom w:val="single" w:sz="4" w:space="0" w:color="auto"/>
              <w:right w:val="single" w:sz="4" w:space="0" w:color="000000"/>
            </w:tcBorders>
          </w:tcPr>
          <w:p w14:paraId="45E67445" w14:textId="77777777" w:rsidR="001D24EB" w:rsidRPr="007349FE" w:rsidRDefault="001D24EB" w:rsidP="00E17C6C">
            <w:pPr>
              <w:ind w:left="9"/>
              <w:jc w:val="center"/>
              <w:rPr>
                <w:rFonts w:ascii="Arial" w:hAnsi="Arial" w:cs="Arial"/>
                <w:b/>
              </w:rPr>
            </w:pPr>
            <w:r>
              <w:rPr>
                <w:rFonts w:ascii="Arial" w:hAnsi="Arial" w:cs="Arial"/>
                <w:b/>
              </w:rPr>
              <w:t>Relue par</w:t>
            </w:r>
          </w:p>
        </w:tc>
        <w:tc>
          <w:tcPr>
            <w:tcW w:w="2551" w:type="dxa"/>
            <w:tcBorders>
              <w:top w:val="single" w:sz="4" w:space="0" w:color="000000"/>
              <w:left w:val="single" w:sz="4" w:space="0" w:color="000000"/>
              <w:bottom w:val="single" w:sz="4" w:space="0" w:color="auto"/>
              <w:right w:val="single" w:sz="4" w:space="0" w:color="000000"/>
            </w:tcBorders>
          </w:tcPr>
          <w:p w14:paraId="35075BF3" w14:textId="77777777" w:rsidR="001D24EB" w:rsidRPr="007349FE" w:rsidRDefault="001D24EB" w:rsidP="00E17C6C">
            <w:pPr>
              <w:spacing w:line="259" w:lineRule="auto"/>
              <w:ind w:left="9"/>
              <w:jc w:val="center"/>
              <w:rPr>
                <w:rFonts w:ascii="Arial" w:hAnsi="Arial" w:cs="Arial"/>
              </w:rPr>
            </w:pPr>
            <w:r w:rsidRPr="007349FE">
              <w:rPr>
                <w:rFonts w:ascii="Arial" w:hAnsi="Arial" w:cs="Arial"/>
                <w:b/>
              </w:rPr>
              <w:t xml:space="preserve">Validée par </w:t>
            </w:r>
          </w:p>
        </w:tc>
        <w:tc>
          <w:tcPr>
            <w:tcW w:w="1701" w:type="dxa"/>
            <w:tcBorders>
              <w:top w:val="single" w:sz="4" w:space="0" w:color="000000"/>
              <w:left w:val="single" w:sz="4" w:space="0" w:color="000000"/>
              <w:bottom w:val="single" w:sz="4" w:space="0" w:color="auto"/>
              <w:right w:val="single" w:sz="4" w:space="0" w:color="000000"/>
            </w:tcBorders>
          </w:tcPr>
          <w:p w14:paraId="765F4DCB" w14:textId="77777777" w:rsidR="001D24EB" w:rsidRPr="007349FE" w:rsidRDefault="001D24EB" w:rsidP="00E17C6C">
            <w:pPr>
              <w:ind w:left="9"/>
              <w:jc w:val="center"/>
              <w:rPr>
                <w:rFonts w:ascii="Arial" w:hAnsi="Arial" w:cs="Arial"/>
                <w:b/>
              </w:rPr>
            </w:pPr>
            <w:r>
              <w:rPr>
                <w:rFonts w:ascii="Arial" w:hAnsi="Arial" w:cs="Arial"/>
                <w:b/>
              </w:rPr>
              <w:t>Date d’application</w:t>
            </w:r>
          </w:p>
        </w:tc>
      </w:tr>
      <w:tr w:rsidR="001D24EB" w:rsidRPr="00DE4B11" w14:paraId="0EE13EAD" w14:textId="77777777" w:rsidTr="00E17C6C">
        <w:trPr>
          <w:trHeight w:val="891"/>
          <w:jc w:val="center"/>
        </w:trPr>
        <w:tc>
          <w:tcPr>
            <w:tcW w:w="2836" w:type="dxa"/>
            <w:tcBorders>
              <w:top w:val="single" w:sz="4" w:space="0" w:color="auto"/>
              <w:left w:val="single" w:sz="4" w:space="0" w:color="auto"/>
              <w:bottom w:val="single" w:sz="4" w:space="0" w:color="auto"/>
              <w:right w:val="single" w:sz="4" w:space="0" w:color="auto"/>
            </w:tcBorders>
            <w:vAlign w:val="center"/>
          </w:tcPr>
          <w:p w14:paraId="2AE49745" w14:textId="13301060" w:rsidR="001D24EB" w:rsidRPr="007349FE" w:rsidRDefault="001D24EB" w:rsidP="00E17C6C">
            <w:pPr>
              <w:spacing w:line="259" w:lineRule="auto"/>
              <w:jc w:val="center"/>
              <w:rPr>
                <w:rFonts w:ascii="Arial" w:hAnsi="Arial" w:cs="Arial"/>
              </w:rPr>
            </w:pPr>
            <w:r>
              <w:rPr>
                <w:rFonts w:ascii="Arial" w:hAnsi="Arial" w:cs="Arial"/>
              </w:rPr>
              <w:t>Tony OLIVIER (</w:t>
            </w:r>
            <w:r w:rsidR="00A376E3">
              <w:rPr>
                <w:rFonts w:ascii="Arial" w:hAnsi="Arial" w:cs="Arial"/>
              </w:rPr>
              <w:t>Ingénieur ICAM</w:t>
            </w:r>
            <w:r>
              <w:rPr>
                <w:rFonts w:ascii="Arial" w:hAnsi="Arial" w:cs="Arial"/>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2EAE1" w14:textId="1DA4701B" w:rsidR="001D24EB" w:rsidRPr="006B0AF6" w:rsidRDefault="001D24EB" w:rsidP="00F93594">
            <w:pPr>
              <w:ind w:left="1"/>
              <w:jc w:val="center"/>
              <w:rPr>
                <w:rFonts w:ascii="Arial" w:hAnsi="Arial" w:cs="Arial"/>
              </w:rPr>
            </w:pPr>
            <w:r>
              <w:rPr>
                <w:rFonts w:ascii="Arial" w:hAnsi="Arial" w:cs="Arial"/>
              </w:rPr>
              <w:t>David PASCAL-SUISSE (RF)</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14:paraId="7FF9B19F" w14:textId="2DC5CC49" w:rsidR="001D24EB" w:rsidRDefault="00F93594" w:rsidP="00E17C6C">
            <w:pPr>
              <w:spacing w:line="259" w:lineRule="auto"/>
              <w:ind w:left="1"/>
              <w:jc w:val="center"/>
              <w:rPr>
                <w:rFonts w:ascii="Arial" w:hAnsi="Arial" w:cs="Arial"/>
              </w:rPr>
            </w:pPr>
            <w:r>
              <w:rPr>
                <w:rFonts w:ascii="Arial" w:hAnsi="Arial" w:cs="Arial"/>
              </w:rPr>
              <w:t>Arnaud FAUVEL (DSR)</w:t>
            </w:r>
          </w:p>
          <w:p w14:paraId="29201294" w14:textId="48223036" w:rsidR="001D24EB" w:rsidRPr="007349FE" w:rsidRDefault="00F93594" w:rsidP="00442E6F">
            <w:pPr>
              <w:spacing w:line="259" w:lineRule="auto"/>
              <w:ind w:left="1"/>
              <w:jc w:val="center"/>
              <w:rPr>
                <w:rFonts w:ascii="Arial" w:hAnsi="Arial" w:cs="Arial"/>
              </w:rPr>
            </w:pPr>
            <w:r>
              <w:rPr>
                <w:rFonts w:ascii="Arial" w:hAnsi="Arial" w:cs="Arial"/>
              </w:rPr>
              <w:t>Jérémie DUVAL (DG</w:t>
            </w:r>
            <w:r w:rsidR="00442E6F">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4E758E4F" w14:textId="3C562111" w:rsidR="001D24EB" w:rsidRDefault="00442E6F" w:rsidP="00E17C6C">
            <w:pPr>
              <w:ind w:left="1"/>
              <w:jc w:val="center"/>
              <w:rPr>
                <w:rFonts w:ascii="Arial" w:hAnsi="Arial" w:cs="Arial"/>
              </w:rPr>
            </w:pPr>
            <w:r>
              <w:rPr>
                <w:rFonts w:ascii="Arial" w:hAnsi="Arial" w:cs="Arial"/>
              </w:rPr>
              <w:t>02/10/2023</w:t>
            </w:r>
          </w:p>
        </w:tc>
      </w:tr>
    </w:tbl>
    <w:p w14:paraId="0132B7DB" w14:textId="0D87AFE8" w:rsidR="00D27186" w:rsidRPr="002F3C59" w:rsidRDefault="00D27186" w:rsidP="001407A4">
      <w:pPr>
        <w:rPr>
          <w:rFonts w:ascii="Arial" w:hAnsi="Arial" w:cs="Arial"/>
          <w:b/>
          <w:bCs/>
          <w:color w:val="385623" w:themeColor="accent6" w:themeShade="80"/>
        </w:rPr>
      </w:pPr>
    </w:p>
    <w:p w14:paraId="1220F1F6" w14:textId="77777777" w:rsidR="007A0992" w:rsidRPr="002F3C59" w:rsidRDefault="007A0992" w:rsidP="001407A4">
      <w:pPr>
        <w:rPr>
          <w:rFonts w:ascii="Arial" w:hAnsi="Arial" w:cs="Arial"/>
          <w:b/>
          <w:bCs/>
          <w:color w:val="385623" w:themeColor="accent6" w:themeShade="80"/>
        </w:rPr>
      </w:pPr>
    </w:p>
    <w:p w14:paraId="49BE5088" w14:textId="77777777" w:rsidR="002F3C59" w:rsidRDefault="002F3C59" w:rsidP="001407A4">
      <w:pPr>
        <w:rPr>
          <w:rFonts w:ascii="Arial" w:hAnsi="Arial" w:cs="Arial"/>
          <w:b/>
          <w:bCs/>
          <w:color w:val="385623" w:themeColor="accent6" w:themeShade="80"/>
        </w:rPr>
      </w:pPr>
    </w:p>
    <w:p w14:paraId="74133367" w14:textId="77777777" w:rsidR="002F3C59" w:rsidRPr="002F3C59" w:rsidRDefault="002F3C59" w:rsidP="001407A4">
      <w:pPr>
        <w:rPr>
          <w:rFonts w:ascii="Arial" w:hAnsi="Arial" w:cs="Arial"/>
          <w:b/>
          <w:bCs/>
          <w:color w:val="385623" w:themeColor="accent6" w:themeShade="80"/>
        </w:rPr>
      </w:pPr>
    </w:p>
    <w:sdt>
      <w:sdtPr>
        <w:rPr>
          <w:rFonts w:ascii="Arial" w:eastAsiaTheme="minorHAnsi" w:hAnsi="Arial" w:cs="Arial"/>
          <w:b w:val="0"/>
          <w:color w:val="auto"/>
          <w:kern w:val="2"/>
          <w:sz w:val="36"/>
          <w:szCs w:val="36"/>
          <w:lang w:eastAsia="en-US"/>
          <w14:ligatures w14:val="standardContextual"/>
        </w:rPr>
        <w:id w:val="-1027098617"/>
        <w:docPartObj>
          <w:docPartGallery w:val="Table of Contents"/>
          <w:docPartUnique/>
        </w:docPartObj>
      </w:sdtPr>
      <w:sdtEndPr>
        <w:rPr>
          <w:rFonts w:asciiTheme="minorHAnsi" w:hAnsiTheme="minorHAnsi" w:cstheme="minorBidi"/>
          <w:bCs/>
          <w:sz w:val="22"/>
          <w:szCs w:val="22"/>
        </w:rPr>
      </w:sdtEndPr>
      <w:sdtContent>
        <w:p w14:paraId="5777C6EE" w14:textId="6B1EAF15" w:rsidR="00741A8B" w:rsidRPr="004A4EDB" w:rsidRDefault="00741A8B" w:rsidP="004F450A">
          <w:pPr>
            <w:pStyle w:val="En-ttedetabledesmatires"/>
            <w:jc w:val="center"/>
            <w:rPr>
              <w:rFonts w:ascii="Arial" w:hAnsi="Arial" w:cs="Arial"/>
              <w:color w:val="93CFC5"/>
              <w:sz w:val="36"/>
              <w:szCs w:val="36"/>
              <w:u w:val="single"/>
            </w:rPr>
          </w:pPr>
          <w:r w:rsidRPr="004A4EDB">
            <w:rPr>
              <w:rFonts w:ascii="Arial" w:hAnsi="Arial" w:cs="Arial"/>
              <w:color w:val="93CFC5"/>
              <w:sz w:val="36"/>
              <w:szCs w:val="36"/>
              <w:u w:val="single"/>
            </w:rPr>
            <w:t>S</w:t>
          </w:r>
          <w:r w:rsidR="0056083F" w:rsidRPr="004A4EDB">
            <w:rPr>
              <w:rFonts w:ascii="Arial" w:hAnsi="Arial" w:cs="Arial"/>
              <w:color w:val="93CFC5"/>
              <w:sz w:val="36"/>
              <w:szCs w:val="36"/>
              <w:u w:val="single"/>
            </w:rPr>
            <w:t>OMMAIRE</w:t>
          </w:r>
        </w:p>
        <w:p w14:paraId="155312D6" w14:textId="7B6C099A" w:rsidR="00233DA9" w:rsidRDefault="00741A8B">
          <w:pPr>
            <w:pStyle w:val="TM1"/>
            <w:rPr>
              <w:rFonts w:asciiTheme="minorHAnsi" w:eastAsiaTheme="minorEastAsia" w:hAnsiTheme="minorHAnsi" w:cstheme="minorBidi"/>
              <w:b w:val="0"/>
              <w:bCs w:val="0"/>
              <w:color w:val="auto"/>
              <w:kern w:val="2"/>
              <w:sz w:val="22"/>
              <w14:ligatures w14:val="standardContextual"/>
            </w:rPr>
          </w:pPr>
          <w:r>
            <w:rPr>
              <w:rFonts w:ascii="Calibri" w:hAnsi="Calibri"/>
            </w:rPr>
            <w:fldChar w:fldCharType="begin"/>
          </w:r>
          <w:r>
            <w:instrText xml:space="preserve"> TOC \o "1-3" \h \z \u </w:instrText>
          </w:r>
          <w:r>
            <w:rPr>
              <w:rFonts w:ascii="Calibri" w:hAnsi="Calibri"/>
            </w:rPr>
            <w:fldChar w:fldCharType="separate"/>
          </w:r>
          <w:hyperlink w:anchor="_Toc144281790" w:history="1">
            <w:r w:rsidR="00233DA9" w:rsidRPr="00AB133C">
              <w:rPr>
                <w:rStyle w:val="Lienhypertexte"/>
              </w:rPr>
              <w:t>1.</w:t>
            </w:r>
            <w:r w:rsidR="00233DA9">
              <w:rPr>
                <w:rFonts w:asciiTheme="minorHAnsi" w:eastAsiaTheme="minorEastAsia" w:hAnsiTheme="minorHAnsi" w:cstheme="minorBidi"/>
                <w:b w:val="0"/>
                <w:bCs w:val="0"/>
                <w:color w:val="auto"/>
                <w:kern w:val="2"/>
                <w:sz w:val="22"/>
                <w14:ligatures w14:val="standardContextual"/>
              </w:rPr>
              <w:tab/>
            </w:r>
            <w:r w:rsidR="00233DA9" w:rsidRPr="00AB133C">
              <w:rPr>
                <w:rStyle w:val="Lienhypertexte"/>
              </w:rPr>
              <w:t>DOMAINE D’APPLICATION</w:t>
            </w:r>
            <w:r w:rsidR="00233DA9">
              <w:rPr>
                <w:webHidden/>
              </w:rPr>
              <w:tab/>
            </w:r>
            <w:r w:rsidR="00233DA9">
              <w:rPr>
                <w:webHidden/>
              </w:rPr>
              <w:fldChar w:fldCharType="begin"/>
            </w:r>
            <w:r w:rsidR="00233DA9">
              <w:rPr>
                <w:webHidden/>
              </w:rPr>
              <w:instrText xml:space="preserve"> PAGEREF _Toc144281790 \h </w:instrText>
            </w:r>
            <w:r w:rsidR="00233DA9">
              <w:rPr>
                <w:webHidden/>
              </w:rPr>
            </w:r>
            <w:r w:rsidR="00233DA9">
              <w:rPr>
                <w:webHidden/>
              </w:rPr>
              <w:fldChar w:fldCharType="separate"/>
            </w:r>
            <w:r w:rsidR="005F2E36">
              <w:rPr>
                <w:webHidden/>
              </w:rPr>
              <w:t>2</w:t>
            </w:r>
            <w:r w:rsidR="00233DA9">
              <w:rPr>
                <w:webHidden/>
              </w:rPr>
              <w:fldChar w:fldCharType="end"/>
            </w:r>
          </w:hyperlink>
        </w:p>
        <w:p w14:paraId="2F066480" w14:textId="6C55816F" w:rsidR="00233DA9" w:rsidRDefault="00000000">
          <w:pPr>
            <w:pStyle w:val="TM1"/>
            <w:rPr>
              <w:rFonts w:asciiTheme="minorHAnsi" w:eastAsiaTheme="minorEastAsia" w:hAnsiTheme="minorHAnsi" w:cstheme="minorBidi"/>
              <w:b w:val="0"/>
              <w:bCs w:val="0"/>
              <w:color w:val="auto"/>
              <w:kern w:val="2"/>
              <w:sz w:val="22"/>
              <w14:ligatures w14:val="standardContextual"/>
            </w:rPr>
          </w:pPr>
          <w:hyperlink w:anchor="_Toc144281791" w:history="1">
            <w:r w:rsidR="00233DA9" w:rsidRPr="00AB133C">
              <w:rPr>
                <w:rStyle w:val="Lienhypertexte"/>
              </w:rPr>
              <w:t>2.</w:t>
            </w:r>
            <w:r w:rsidR="00233DA9">
              <w:rPr>
                <w:rFonts w:asciiTheme="minorHAnsi" w:eastAsiaTheme="minorEastAsia" w:hAnsiTheme="minorHAnsi" w:cstheme="minorBidi"/>
                <w:b w:val="0"/>
                <w:bCs w:val="0"/>
                <w:color w:val="auto"/>
                <w:kern w:val="2"/>
                <w:sz w:val="22"/>
                <w14:ligatures w14:val="standardContextual"/>
              </w:rPr>
              <w:tab/>
            </w:r>
            <w:r w:rsidR="00233DA9" w:rsidRPr="00AB133C">
              <w:rPr>
                <w:rStyle w:val="Lienhypertexte"/>
              </w:rPr>
              <w:t>INTRODUCTION</w:t>
            </w:r>
            <w:r w:rsidR="00233DA9">
              <w:rPr>
                <w:webHidden/>
              </w:rPr>
              <w:tab/>
            </w:r>
            <w:r w:rsidR="00233DA9">
              <w:rPr>
                <w:webHidden/>
              </w:rPr>
              <w:fldChar w:fldCharType="begin"/>
            </w:r>
            <w:r w:rsidR="00233DA9">
              <w:rPr>
                <w:webHidden/>
              </w:rPr>
              <w:instrText xml:space="preserve"> PAGEREF _Toc144281791 \h </w:instrText>
            </w:r>
            <w:r w:rsidR="00233DA9">
              <w:rPr>
                <w:webHidden/>
              </w:rPr>
            </w:r>
            <w:r w:rsidR="00233DA9">
              <w:rPr>
                <w:webHidden/>
              </w:rPr>
              <w:fldChar w:fldCharType="separate"/>
            </w:r>
            <w:r w:rsidR="005F2E36">
              <w:rPr>
                <w:webHidden/>
              </w:rPr>
              <w:t>3</w:t>
            </w:r>
            <w:r w:rsidR="00233DA9">
              <w:rPr>
                <w:webHidden/>
              </w:rPr>
              <w:fldChar w:fldCharType="end"/>
            </w:r>
          </w:hyperlink>
        </w:p>
        <w:p w14:paraId="234A444A" w14:textId="48087E88" w:rsidR="00233DA9" w:rsidRDefault="00000000">
          <w:pPr>
            <w:pStyle w:val="TM1"/>
            <w:rPr>
              <w:rFonts w:asciiTheme="minorHAnsi" w:eastAsiaTheme="minorEastAsia" w:hAnsiTheme="minorHAnsi" w:cstheme="minorBidi"/>
              <w:b w:val="0"/>
              <w:bCs w:val="0"/>
              <w:color w:val="auto"/>
              <w:kern w:val="2"/>
              <w:sz w:val="22"/>
              <w14:ligatures w14:val="standardContextual"/>
            </w:rPr>
          </w:pPr>
          <w:hyperlink w:anchor="_Toc144281792" w:history="1">
            <w:r w:rsidR="00233DA9" w:rsidRPr="00AB133C">
              <w:rPr>
                <w:rStyle w:val="Lienhypertexte"/>
              </w:rPr>
              <w:t>3.</w:t>
            </w:r>
            <w:r w:rsidR="00233DA9">
              <w:rPr>
                <w:rFonts w:asciiTheme="minorHAnsi" w:eastAsiaTheme="minorEastAsia" w:hAnsiTheme="minorHAnsi" w:cstheme="minorBidi"/>
                <w:b w:val="0"/>
                <w:bCs w:val="0"/>
                <w:color w:val="auto"/>
                <w:kern w:val="2"/>
                <w:sz w:val="22"/>
                <w14:ligatures w14:val="standardContextual"/>
              </w:rPr>
              <w:tab/>
            </w:r>
            <w:r w:rsidR="00233DA9" w:rsidRPr="00AB133C">
              <w:rPr>
                <w:rStyle w:val="Lienhypertexte"/>
              </w:rPr>
              <w:t>CODE DE CONDUITE</w:t>
            </w:r>
            <w:r w:rsidR="00233DA9">
              <w:rPr>
                <w:webHidden/>
              </w:rPr>
              <w:tab/>
            </w:r>
            <w:r w:rsidR="00233DA9">
              <w:rPr>
                <w:webHidden/>
              </w:rPr>
              <w:fldChar w:fldCharType="begin"/>
            </w:r>
            <w:r w:rsidR="00233DA9">
              <w:rPr>
                <w:webHidden/>
              </w:rPr>
              <w:instrText xml:space="preserve"> PAGEREF _Toc144281792 \h </w:instrText>
            </w:r>
            <w:r w:rsidR="00233DA9">
              <w:rPr>
                <w:webHidden/>
              </w:rPr>
            </w:r>
            <w:r w:rsidR="00233DA9">
              <w:rPr>
                <w:webHidden/>
              </w:rPr>
              <w:fldChar w:fldCharType="separate"/>
            </w:r>
            <w:r w:rsidR="005F2E36">
              <w:rPr>
                <w:webHidden/>
              </w:rPr>
              <w:t>4</w:t>
            </w:r>
            <w:r w:rsidR="00233DA9">
              <w:rPr>
                <w:webHidden/>
              </w:rPr>
              <w:fldChar w:fldCharType="end"/>
            </w:r>
          </w:hyperlink>
        </w:p>
        <w:p w14:paraId="732A90CA" w14:textId="3CFFE403" w:rsidR="00233DA9" w:rsidRDefault="00000000">
          <w:pPr>
            <w:pStyle w:val="TM2"/>
            <w:tabs>
              <w:tab w:val="left" w:pos="660"/>
              <w:tab w:val="right" w:leader="dot" w:pos="9062"/>
            </w:tabs>
            <w:rPr>
              <w:rFonts w:cstheme="minorBidi"/>
              <w:noProof/>
              <w:kern w:val="2"/>
              <w14:ligatures w14:val="standardContextual"/>
            </w:rPr>
          </w:pPr>
          <w:hyperlink w:anchor="_Toc144281793" w:history="1">
            <w:r w:rsidR="00233DA9" w:rsidRPr="00AB133C">
              <w:rPr>
                <w:rStyle w:val="Lienhypertexte"/>
                <w:noProof/>
              </w:rPr>
              <w:t>a.</w:t>
            </w:r>
            <w:r w:rsidR="00233DA9">
              <w:rPr>
                <w:rFonts w:cstheme="minorBidi"/>
                <w:noProof/>
                <w:kern w:val="2"/>
                <w14:ligatures w14:val="standardContextual"/>
              </w:rPr>
              <w:tab/>
            </w:r>
            <w:r w:rsidR="00233DA9" w:rsidRPr="00AB133C">
              <w:rPr>
                <w:rStyle w:val="Lienhypertexte"/>
                <w:noProof/>
              </w:rPr>
              <w:t>Éthique des affaires</w:t>
            </w:r>
            <w:r w:rsidR="00233DA9">
              <w:rPr>
                <w:noProof/>
                <w:webHidden/>
              </w:rPr>
              <w:tab/>
            </w:r>
            <w:r w:rsidR="00233DA9">
              <w:rPr>
                <w:noProof/>
                <w:webHidden/>
              </w:rPr>
              <w:fldChar w:fldCharType="begin"/>
            </w:r>
            <w:r w:rsidR="00233DA9">
              <w:rPr>
                <w:noProof/>
                <w:webHidden/>
              </w:rPr>
              <w:instrText xml:space="preserve"> PAGEREF _Toc144281793 \h </w:instrText>
            </w:r>
            <w:r w:rsidR="00233DA9">
              <w:rPr>
                <w:noProof/>
                <w:webHidden/>
              </w:rPr>
            </w:r>
            <w:r w:rsidR="00233DA9">
              <w:rPr>
                <w:noProof/>
                <w:webHidden/>
              </w:rPr>
              <w:fldChar w:fldCharType="separate"/>
            </w:r>
            <w:r w:rsidR="005F2E36">
              <w:rPr>
                <w:noProof/>
                <w:webHidden/>
              </w:rPr>
              <w:t>4</w:t>
            </w:r>
            <w:r w:rsidR="00233DA9">
              <w:rPr>
                <w:noProof/>
                <w:webHidden/>
              </w:rPr>
              <w:fldChar w:fldCharType="end"/>
            </w:r>
          </w:hyperlink>
        </w:p>
        <w:p w14:paraId="43018148" w14:textId="55293505" w:rsidR="00233DA9" w:rsidRDefault="00000000">
          <w:pPr>
            <w:pStyle w:val="TM3"/>
            <w:tabs>
              <w:tab w:val="left" w:pos="880"/>
              <w:tab w:val="right" w:leader="dot" w:pos="9062"/>
            </w:tabs>
            <w:rPr>
              <w:rFonts w:cstheme="minorBidi"/>
              <w:noProof/>
              <w:kern w:val="2"/>
              <w14:ligatures w14:val="standardContextual"/>
            </w:rPr>
          </w:pPr>
          <w:hyperlink w:anchor="_Toc144281794" w:history="1">
            <w:r w:rsidR="00233DA9" w:rsidRPr="00AB133C">
              <w:rPr>
                <w:rStyle w:val="Lienhypertexte"/>
                <w:rFonts w:ascii="Symbol" w:hAnsi="Symbol"/>
                <w:noProof/>
              </w:rPr>
              <w:t></w:t>
            </w:r>
            <w:r w:rsidR="00233DA9">
              <w:rPr>
                <w:rFonts w:cstheme="minorBidi"/>
                <w:noProof/>
                <w:kern w:val="2"/>
                <w14:ligatures w14:val="standardContextual"/>
              </w:rPr>
              <w:tab/>
            </w:r>
            <w:r w:rsidR="00233DA9" w:rsidRPr="00AB133C">
              <w:rPr>
                <w:rStyle w:val="Lienhypertexte"/>
                <w:noProof/>
              </w:rPr>
              <w:t>Général</w:t>
            </w:r>
            <w:r w:rsidR="00233DA9">
              <w:rPr>
                <w:noProof/>
                <w:webHidden/>
              </w:rPr>
              <w:tab/>
            </w:r>
            <w:r w:rsidR="00233DA9">
              <w:rPr>
                <w:noProof/>
                <w:webHidden/>
              </w:rPr>
              <w:fldChar w:fldCharType="begin"/>
            </w:r>
            <w:r w:rsidR="00233DA9">
              <w:rPr>
                <w:noProof/>
                <w:webHidden/>
              </w:rPr>
              <w:instrText xml:space="preserve"> PAGEREF _Toc144281794 \h </w:instrText>
            </w:r>
            <w:r w:rsidR="00233DA9">
              <w:rPr>
                <w:noProof/>
                <w:webHidden/>
              </w:rPr>
            </w:r>
            <w:r w:rsidR="00233DA9">
              <w:rPr>
                <w:noProof/>
                <w:webHidden/>
              </w:rPr>
              <w:fldChar w:fldCharType="separate"/>
            </w:r>
            <w:r w:rsidR="005F2E36">
              <w:rPr>
                <w:noProof/>
                <w:webHidden/>
              </w:rPr>
              <w:t>4</w:t>
            </w:r>
            <w:r w:rsidR="00233DA9">
              <w:rPr>
                <w:noProof/>
                <w:webHidden/>
              </w:rPr>
              <w:fldChar w:fldCharType="end"/>
            </w:r>
          </w:hyperlink>
        </w:p>
        <w:p w14:paraId="2BC97037" w14:textId="48BE0B67" w:rsidR="00233DA9" w:rsidRDefault="00000000">
          <w:pPr>
            <w:pStyle w:val="TM3"/>
            <w:tabs>
              <w:tab w:val="left" w:pos="880"/>
              <w:tab w:val="right" w:leader="dot" w:pos="9062"/>
            </w:tabs>
            <w:rPr>
              <w:rFonts w:cstheme="minorBidi"/>
              <w:noProof/>
              <w:kern w:val="2"/>
              <w14:ligatures w14:val="standardContextual"/>
            </w:rPr>
          </w:pPr>
          <w:hyperlink w:anchor="_Toc144281795" w:history="1">
            <w:r w:rsidR="00233DA9" w:rsidRPr="00AB133C">
              <w:rPr>
                <w:rStyle w:val="Lienhypertexte"/>
                <w:rFonts w:ascii="Symbol" w:hAnsi="Symbol"/>
                <w:noProof/>
              </w:rPr>
              <w:t></w:t>
            </w:r>
            <w:r w:rsidR="00233DA9">
              <w:rPr>
                <w:rFonts w:cstheme="minorBidi"/>
                <w:noProof/>
                <w:kern w:val="2"/>
                <w14:ligatures w14:val="standardContextual"/>
              </w:rPr>
              <w:tab/>
            </w:r>
            <w:r w:rsidR="00233DA9" w:rsidRPr="00AB133C">
              <w:rPr>
                <w:rStyle w:val="Lienhypertexte"/>
                <w:noProof/>
              </w:rPr>
              <w:t>Corruption</w:t>
            </w:r>
            <w:r w:rsidR="00233DA9">
              <w:rPr>
                <w:noProof/>
                <w:webHidden/>
              </w:rPr>
              <w:tab/>
            </w:r>
            <w:r w:rsidR="00233DA9">
              <w:rPr>
                <w:noProof/>
                <w:webHidden/>
              </w:rPr>
              <w:fldChar w:fldCharType="begin"/>
            </w:r>
            <w:r w:rsidR="00233DA9">
              <w:rPr>
                <w:noProof/>
                <w:webHidden/>
              </w:rPr>
              <w:instrText xml:space="preserve"> PAGEREF _Toc144281795 \h </w:instrText>
            </w:r>
            <w:r w:rsidR="00233DA9">
              <w:rPr>
                <w:noProof/>
                <w:webHidden/>
              </w:rPr>
            </w:r>
            <w:r w:rsidR="00233DA9">
              <w:rPr>
                <w:noProof/>
                <w:webHidden/>
              </w:rPr>
              <w:fldChar w:fldCharType="separate"/>
            </w:r>
            <w:r w:rsidR="005F2E36">
              <w:rPr>
                <w:noProof/>
                <w:webHidden/>
              </w:rPr>
              <w:t>5</w:t>
            </w:r>
            <w:r w:rsidR="00233DA9">
              <w:rPr>
                <w:noProof/>
                <w:webHidden/>
              </w:rPr>
              <w:fldChar w:fldCharType="end"/>
            </w:r>
          </w:hyperlink>
        </w:p>
        <w:p w14:paraId="69E2A546" w14:textId="45249932" w:rsidR="00233DA9" w:rsidRDefault="00000000">
          <w:pPr>
            <w:pStyle w:val="TM3"/>
            <w:tabs>
              <w:tab w:val="left" w:pos="880"/>
              <w:tab w:val="right" w:leader="dot" w:pos="9062"/>
            </w:tabs>
            <w:rPr>
              <w:rFonts w:cstheme="minorBidi"/>
              <w:noProof/>
              <w:kern w:val="2"/>
              <w14:ligatures w14:val="standardContextual"/>
            </w:rPr>
          </w:pPr>
          <w:hyperlink w:anchor="_Toc144281796" w:history="1">
            <w:r w:rsidR="00233DA9" w:rsidRPr="00AB133C">
              <w:rPr>
                <w:rStyle w:val="Lienhypertexte"/>
                <w:rFonts w:ascii="Symbol" w:hAnsi="Symbol"/>
                <w:noProof/>
              </w:rPr>
              <w:t></w:t>
            </w:r>
            <w:r w:rsidR="00233DA9">
              <w:rPr>
                <w:rFonts w:cstheme="minorBidi"/>
                <w:noProof/>
                <w:kern w:val="2"/>
                <w14:ligatures w14:val="standardContextual"/>
              </w:rPr>
              <w:tab/>
            </w:r>
            <w:r w:rsidR="00233DA9" w:rsidRPr="00AB133C">
              <w:rPr>
                <w:rStyle w:val="Lienhypertexte"/>
                <w:noProof/>
              </w:rPr>
              <w:t>Fraude et intégrité financière</w:t>
            </w:r>
            <w:r w:rsidR="00233DA9">
              <w:rPr>
                <w:noProof/>
                <w:webHidden/>
              </w:rPr>
              <w:tab/>
            </w:r>
            <w:r w:rsidR="00233DA9">
              <w:rPr>
                <w:noProof/>
                <w:webHidden/>
              </w:rPr>
              <w:fldChar w:fldCharType="begin"/>
            </w:r>
            <w:r w:rsidR="00233DA9">
              <w:rPr>
                <w:noProof/>
                <w:webHidden/>
              </w:rPr>
              <w:instrText xml:space="preserve"> PAGEREF _Toc144281796 \h </w:instrText>
            </w:r>
            <w:r w:rsidR="00233DA9">
              <w:rPr>
                <w:noProof/>
                <w:webHidden/>
              </w:rPr>
            </w:r>
            <w:r w:rsidR="00233DA9">
              <w:rPr>
                <w:noProof/>
                <w:webHidden/>
              </w:rPr>
              <w:fldChar w:fldCharType="separate"/>
            </w:r>
            <w:r w:rsidR="005F2E36">
              <w:rPr>
                <w:noProof/>
                <w:webHidden/>
              </w:rPr>
              <w:t>5</w:t>
            </w:r>
            <w:r w:rsidR="00233DA9">
              <w:rPr>
                <w:noProof/>
                <w:webHidden/>
              </w:rPr>
              <w:fldChar w:fldCharType="end"/>
            </w:r>
          </w:hyperlink>
        </w:p>
        <w:p w14:paraId="36EB7095" w14:textId="6B7179B3" w:rsidR="00233DA9" w:rsidRDefault="00000000">
          <w:pPr>
            <w:pStyle w:val="TM3"/>
            <w:tabs>
              <w:tab w:val="left" w:pos="880"/>
              <w:tab w:val="right" w:leader="dot" w:pos="9062"/>
            </w:tabs>
            <w:rPr>
              <w:rFonts w:cstheme="minorBidi"/>
              <w:noProof/>
              <w:kern w:val="2"/>
              <w14:ligatures w14:val="standardContextual"/>
            </w:rPr>
          </w:pPr>
          <w:hyperlink w:anchor="_Toc144281797" w:history="1">
            <w:r w:rsidR="00233DA9" w:rsidRPr="00AB133C">
              <w:rPr>
                <w:rStyle w:val="Lienhypertexte"/>
                <w:rFonts w:ascii="Symbol" w:hAnsi="Symbol"/>
                <w:noProof/>
              </w:rPr>
              <w:t></w:t>
            </w:r>
            <w:r w:rsidR="00233DA9">
              <w:rPr>
                <w:rFonts w:cstheme="minorBidi"/>
                <w:noProof/>
                <w:kern w:val="2"/>
                <w14:ligatures w14:val="standardContextual"/>
              </w:rPr>
              <w:tab/>
            </w:r>
            <w:r w:rsidR="00233DA9" w:rsidRPr="00AB133C">
              <w:rPr>
                <w:rStyle w:val="Lienhypertexte"/>
                <w:noProof/>
              </w:rPr>
              <w:t>Concurrence</w:t>
            </w:r>
            <w:r w:rsidR="00233DA9">
              <w:rPr>
                <w:noProof/>
                <w:webHidden/>
              </w:rPr>
              <w:tab/>
            </w:r>
            <w:r w:rsidR="00233DA9">
              <w:rPr>
                <w:noProof/>
                <w:webHidden/>
              </w:rPr>
              <w:fldChar w:fldCharType="begin"/>
            </w:r>
            <w:r w:rsidR="00233DA9">
              <w:rPr>
                <w:noProof/>
                <w:webHidden/>
              </w:rPr>
              <w:instrText xml:space="preserve"> PAGEREF _Toc144281797 \h </w:instrText>
            </w:r>
            <w:r w:rsidR="00233DA9">
              <w:rPr>
                <w:noProof/>
                <w:webHidden/>
              </w:rPr>
            </w:r>
            <w:r w:rsidR="00233DA9">
              <w:rPr>
                <w:noProof/>
                <w:webHidden/>
              </w:rPr>
              <w:fldChar w:fldCharType="separate"/>
            </w:r>
            <w:r w:rsidR="005F2E36">
              <w:rPr>
                <w:noProof/>
                <w:webHidden/>
              </w:rPr>
              <w:t>5</w:t>
            </w:r>
            <w:r w:rsidR="00233DA9">
              <w:rPr>
                <w:noProof/>
                <w:webHidden/>
              </w:rPr>
              <w:fldChar w:fldCharType="end"/>
            </w:r>
          </w:hyperlink>
        </w:p>
        <w:p w14:paraId="014ACB2A" w14:textId="469DA72F" w:rsidR="00233DA9" w:rsidRDefault="00000000">
          <w:pPr>
            <w:pStyle w:val="TM3"/>
            <w:tabs>
              <w:tab w:val="left" w:pos="880"/>
              <w:tab w:val="right" w:leader="dot" w:pos="9062"/>
            </w:tabs>
            <w:rPr>
              <w:rFonts w:cstheme="minorBidi"/>
              <w:noProof/>
              <w:kern w:val="2"/>
              <w14:ligatures w14:val="standardContextual"/>
            </w:rPr>
          </w:pPr>
          <w:hyperlink w:anchor="_Toc144281798" w:history="1">
            <w:r w:rsidR="00233DA9" w:rsidRPr="00AB133C">
              <w:rPr>
                <w:rStyle w:val="Lienhypertexte"/>
                <w:rFonts w:ascii="Symbol" w:hAnsi="Symbol"/>
                <w:noProof/>
              </w:rPr>
              <w:t></w:t>
            </w:r>
            <w:r w:rsidR="00233DA9">
              <w:rPr>
                <w:rFonts w:cstheme="minorBidi"/>
                <w:noProof/>
                <w:kern w:val="2"/>
                <w14:ligatures w14:val="standardContextual"/>
              </w:rPr>
              <w:tab/>
            </w:r>
            <w:r w:rsidR="00233DA9" w:rsidRPr="00AB133C">
              <w:rPr>
                <w:rStyle w:val="Lienhypertexte"/>
                <w:noProof/>
              </w:rPr>
              <w:t>Conflits d’intérêts</w:t>
            </w:r>
            <w:r w:rsidR="00233DA9">
              <w:rPr>
                <w:noProof/>
                <w:webHidden/>
              </w:rPr>
              <w:tab/>
            </w:r>
            <w:r w:rsidR="00233DA9">
              <w:rPr>
                <w:noProof/>
                <w:webHidden/>
              </w:rPr>
              <w:fldChar w:fldCharType="begin"/>
            </w:r>
            <w:r w:rsidR="00233DA9">
              <w:rPr>
                <w:noProof/>
                <w:webHidden/>
              </w:rPr>
              <w:instrText xml:space="preserve"> PAGEREF _Toc144281798 \h </w:instrText>
            </w:r>
            <w:r w:rsidR="00233DA9">
              <w:rPr>
                <w:noProof/>
                <w:webHidden/>
              </w:rPr>
            </w:r>
            <w:r w:rsidR="00233DA9">
              <w:rPr>
                <w:noProof/>
                <w:webHidden/>
              </w:rPr>
              <w:fldChar w:fldCharType="separate"/>
            </w:r>
            <w:r w:rsidR="005F2E36">
              <w:rPr>
                <w:noProof/>
                <w:webHidden/>
              </w:rPr>
              <w:t>6</w:t>
            </w:r>
            <w:r w:rsidR="00233DA9">
              <w:rPr>
                <w:noProof/>
                <w:webHidden/>
              </w:rPr>
              <w:fldChar w:fldCharType="end"/>
            </w:r>
          </w:hyperlink>
        </w:p>
        <w:p w14:paraId="2D60C53A" w14:textId="552F4BDA" w:rsidR="00233DA9" w:rsidRDefault="00000000">
          <w:pPr>
            <w:pStyle w:val="TM2"/>
            <w:tabs>
              <w:tab w:val="left" w:pos="660"/>
              <w:tab w:val="right" w:leader="dot" w:pos="9062"/>
            </w:tabs>
            <w:rPr>
              <w:rFonts w:cstheme="minorBidi"/>
              <w:noProof/>
              <w:kern w:val="2"/>
              <w14:ligatures w14:val="standardContextual"/>
            </w:rPr>
          </w:pPr>
          <w:hyperlink w:anchor="_Toc144281799" w:history="1">
            <w:r w:rsidR="00233DA9" w:rsidRPr="00AB133C">
              <w:rPr>
                <w:rStyle w:val="Lienhypertexte"/>
                <w:noProof/>
              </w:rPr>
              <w:t>b.</w:t>
            </w:r>
            <w:r w:rsidR="00233DA9">
              <w:rPr>
                <w:rFonts w:cstheme="minorBidi"/>
                <w:noProof/>
                <w:kern w:val="2"/>
                <w14:ligatures w14:val="standardContextual"/>
              </w:rPr>
              <w:tab/>
            </w:r>
            <w:r w:rsidR="00233DA9" w:rsidRPr="00AB133C">
              <w:rPr>
                <w:rStyle w:val="Lienhypertexte"/>
                <w:noProof/>
              </w:rPr>
              <w:t>Employés</w:t>
            </w:r>
            <w:r w:rsidR="00233DA9">
              <w:rPr>
                <w:noProof/>
                <w:webHidden/>
              </w:rPr>
              <w:tab/>
            </w:r>
            <w:r w:rsidR="00233DA9">
              <w:rPr>
                <w:noProof/>
                <w:webHidden/>
              </w:rPr>
              <w:fldChar w:fldCharType="begin"/>
            </w:r>
            <w:r w:rsidR="00233DA9">
              <w:rPr>
                <w:noProof/>
                <w:webHidden/>
              </w:rPr>
              <w:instrText xml:space="preserve"> PAGEREF _Toc144281799 \h </w:instrText>
            </w:r>
            <w:r w:rsidR="00233DA9">
              <w:rPr>
                <w:noProof/>
                <w:webHidden/>
              </w:rPr>
            </w:r>
            <w:r w:rsidR="00233DA9">
              <w:rPr>
                <w:noProof/>
                <w:webHidden/>
              </w:rPr>
              <w:fldChar w:fldCharType="separate"/>
            </w:r>
            <w:r w:rsidR="005F2E36">
              <w:rPr>
                <w:noProof/>
                <w:webHidden/>
              </w:rPr>
              <w:t>6</w:t>
            </w:r>
            <w:r w:rsidR="00233DA9">
              <w:rPr>
                <w:noProof/>
                <w:webHidden/>
              </w:rPr>
              <w:fldChar w:fldCharType="end"/>
            </w:r>
          </w:hyperlink>
        </w:p>
        <w:p w14:paraId="747B1A09" w14:textId="7CD3AA94" w:rsidR="00233DA9" w:rsidRDefault="00000000">
          <w:pPr>
            <w:pStyle w:val="TM3"/>
            <w:tabs>
              <w:tab w:val="left" w:pos="880"/>
              <w:tab w:val="right" w:leader="dot" w:pos="9062"/>
            </w:tabs>
            <w:rPr>
              <w:rFonts w:cstheme="minorBidi"/>
              <w:noProof/>
              <w:kern w:val="2"/>
              <w14:ligatures w14:val="standardContextual"/>
            </w:rPr>
          </w:pPr>
          <w:hyperlink w:anchor="_Toc144281800" w:history="1">
            <w:r w:rsidR="00233DA9" w:rsidRPr="00AB133C">
              <w:rPr>
                <w:rStyle w:val="Lienhypertexte"/>
                <w:rFonts w:ascii="Symbol" w:hAnsi="Symbol"/>
                <w:noProof/>
              </w:rPr>
              <w:t></w:t>
            </w:r>
            <w:r w:rsidR="00233DA9">
              <w:rPr>
                <w:rFonts w:cstheme="minorBidi"/>
                <w:noProof/>
                <w:kern w:val="2"/>
                <w14:ligatures w14:val="standardContextual"/>
              </w:rPr>
              <w:tab/>
            </w:r>
            <w:r w:rsidR="00233DA9" w:rsidRPr="00AB133C">
              <w:rPr>
                <w:rStyle w:val="Lienhypertexte"/>
                <w:noProof/>
              </w:rPr>
              <w:t>Droits de l’Homme et du travail</w:t>
            </w:r>
            <w:r w:rsidR="00233DA9">
              <w:rPr>
                <w:noProof/>
                <w:webHidden/>
              </w:rPr>
              <w:tab/>
            </w:r>
            <w:r w:rsidR="00233DA9">
              <w:rPr>
                <w:noProof/>
                <w:webHidden/>
              </w:rPr>
              <w:fldChar w:fldCharType="begin"/>
            </w:r>
            <w:r w:rsidR="00233DA9">
              <w:rPr>
                <w:noProof/>
                <w:webHidden/>
              </w:rPr>
              <w:instrText xml:space="preserve"> PAGEREF _Toc144281800 \h </w:instrText>
            </w:r>
            <w:r w:rsidR="00233DA9">
              <w:rPr>
                <w:noProof/>
                <w:webHidden/>
              </w:rPr>
            </w:r>
            <w:r w:rsidR="00233DA9">
              <w:rPr>
                <w:noProof/>
                <w:webHidden/>
              </w:rPr>
              <w:fldChar w:fldCharType="separate"/>
            </w:r>
            <w:r w:rsidR="005F2E36">
              <w:rPr>
                <w:noProof/>
                <w:webHidden/>
              </w:rPr>
              <w:t>6</w:t>
            </w:r>
            <w:r w:rsidR="00233DA9">
              <w:rPr>
                <w:noProof/>
                <w:webHidden/>
              </w:rPr>
              <w:fldChar w:fldCharType="end"/>
            </w:r>
          </w:hyperlink>
        </w:p>
        <w:p w14:paraId="31A2BA0D" w14:textId="4A5FE59A" w:rsidR="00233DA9" w:rsidRDefault="00000000">
          <w:pPr>
            <w:pStyle w:val="TM3"/>
            <w:tabs>
              <w:tab w:val="left" w:pos="880"/>
              <w:tab w:val="right" w:leader="dot" w:pos="9062"/>
            </w:tabs>
            <w:rPr>
              <w:rFonts w:cstheme="minorBidi"/>
              <w:noProof/>
              <w:kern w:val="2"/>
              <w14:ligatures w14:val="standardContextual"/>
            </w:rPr>
          </w:pPr>
          <w:hyperlink w:anchor="_Toc144281801" w:history="1">
            <w:r w:rsidR="00233DA9" w:rsidRPr="00AB133C">
              <w:rPr>
                <w:rStyle w:val="Lienhypertexte"/>
                <w:rFonts w:ascii="Symbol" w:hAnsi="Symbol"/>
                <w:noProof/>
              </w:rPr>
              <w:t></w:t>
            </w:r>
            <w:r w:rsidR="00233DA9">
              <w:rPr>
                <w:rFonts w:cstheme="minorBidi"/>
                <w:noProof/>
                <w:kern w:val="2"/>
                <w14:ligatures w14:val="standardContextual"/>
              </w:rPr>
              <w:tab/>
            </w:r>
            <w:r w:rsidR="00233DA9" w:rsidRPr="00AB133C">
              <w:rPr>
                <w:rStyle w:val="Lienhypertexte"/>
                <w:noProof/>
              </w:rPr>
              <w:t>Traitement des données à caractère personnel</w:t>
            </w:r>
            <w:r w:rsidR="00233DA9">
              <w:rPr>
                <w:noProof/>
                <w:webHidden/>
              </w:rPr>
              <w:tab/>
            </w:r>
            <w:r w:rsidR="00233DA9">
              <w:rPr>
                <w:noProof/>
                <w:webHidden/>
              </w:rPr>
              <w:fldChar w:fldCharType="begin"/>
            </w:r>
            <w:r w:rsidR="00233DA9">
              <w:rPr>
                <w:noProof/>
                <w:webHidden/>
              </w:rPr>
              <w:instrText xml:space="preserve"> PAGEREF _Toc144281801 \h </w:instrText>
            </w:r>
            <w:r w:rsidR="00233DA9">
              <w:rPr>
                <w:noProof/>
                <w:webHidden/>
              </w:rPr>
            </w:r>
            <w:r w:rsidR="00233DA9">
              <w:rPr>
                <w:noProof/>
                <w:webHidden/>
              </w:rPr>
              <w:fldChar w:fldCharType="separate"/>
            </w:r>
            <w:r w:rsidR="005F2E36">
              <w:rPr>
                <w:noProof/>
                <w:webHidden/>
              </w:rPr>
              <w:t>7</w:t>
            </w:r>
            <w:r w:rsidR="00233DA9">
              <w:rPr>
                <w:noProof/>
                <w:webHidden/>
              </w:rPr>
              <w:fldChar w:fldCharType="end"/>
            </w:r>
          </w:hyperlink>
        </w:p>
        <w:p w14:paraId="4AC860CF" w14:textId="5931F1A5" w:rsidR="00233DA9" w:rsidRDefault="00000000">
          <w:pPr>
            <w:pStyle w:val="TM3"/>
            <w:tabs>
              <w:tab w:val="left" w:pos="880"/>
              <w:tab w:val="right" w:leader="dot" w:pos="9062"/>
            </w:tabs>
            <w:rPr>
              <w:rFonts w:cstheme="minorBidi"/>
              <w:noProof/>
              <w:kern w:val="2"/>
              <w14:ligatures w14:val="standardContextual"/>
            </w:rPr>
          </w:pPr>
          <w:hyperlink w:anchor="_Toc144281802" w:history="1">
            <w:r w:rsidR="00233DA9" w:rsidRPr="00AB133C">
              <w:rPr>
                <w:rStyle w:val="Lienhypertexte"/>
                <w:rFonts w:ascii="Symbol" w:hAnsi="Symbol"/>
                <w:noProof/>
              </w:rPr>
              <w:t></w:t>
            </w:r>
            <w:r w:rsidR="00233DA9">
              <w:rPr>
                <w:rFonts w:cstheme="minorBidi"/>
                <w:noProof/>
                <w:kern w:val="2"/>
                <w14:ligatures w14:val="standardContextual"/>
              </w:rPr>
              <w:tab/>
            </w:r>
            <w:r w:rsidR="00233DA9" w:rsidRPr="00AB133C">
              <w:rPr>
                <w:rStyle w:val="Lienhypertexte"/>
                <w:noProof/>
              </w:rPr>
              <w:t>Communication</w:t>
            </w:r>
            <w:r w:rsidR="00233DA9">
              <w:rPr>
                <w:noProof/>
                <w:webHidden/>
              </w:rPr>
              <w:tab/>
            </w:r>
            <w:r w:rsidR="00233DA9">
              <w:rPr>
                <w:noProof/>
                <w:webHidden/>
              </w:rPr>
              <w:fldChar w:fldCharType="begin"/>
            </w:r>
            <w:r w:rsidR="00233DA9">
              <w:rPr>
                <w:noProof/>
                <w:webHidden/>
              </w:rPr>
              <w:instrText xml:space="preserve"> PAGEREF _Toc144281802 \h </w:instrText>
            </w:r>
            <w:r w:rsidR="00233DA9">
              <w:rPr>
                <w:noProof/>
                <w:webHidden/>
              </w:rPr>
            </w:r>
            <w:r w:rsidR="00233DA9">
              <w:rPr>
                <w:noProof/>
                <w:webHidden/>
              </w:rPr>
              <w:fldChar w:fldCharType="separate"/>
            </w:r>
            <w:r w:rsidR="005F2E36">
              <w:rPr>
                <w:noProof/>
                <w:webHidden/>
              </w:rPr>
              <w:t>7</w:t>
            </w:r>
            <w:r w:rsidR="00233DA9">
              <w:rPr>
                <w:noProof/>
                <w:webHidden/>
              </w:rPr>
              <w:fldChar w:fldCharType="end"/>
            </w:r>
          </w:hyperlink>
        </w:p>
        <w:p w14:paraId="0436C81C" w14:textId="465E156F" w:rsidR="00233DA9" w:rsidRDefault="00000000">
          <w:pPr>
            <w:pStyle w:val="TM2"/>
            <w:tabs>
              <w:tab w:val="left" w:pos="660"/>
              <w:tab w:val="right" w:leader="dot" w:pos="9062"/>
            </w:tabs>
            <w:rPr>
              <w:rFonts w:cstheme="minorBidi"/>
              <w:noProof/>
              <w:kern w:val="2"/>
              <w14:ligatures w14:val="standardContextual"/>
            </w:rPr>
          </w:pPr>
          <w:hyperlink w:anchor="_Toc144281803" w:history="1">
            <w:r w:rsidR="00233DA9" w:rsidRPr="00AB133C">
              <w:rPr>
                <w:rStyle w:val="Lienhypertexte"/>
                <w:noProof/>
              </w:rPr>
              <w:t>c.</w:t>
            </w:r>
            <w:r w:rsidR="00233DA9">
              <w:rPr>
                <w:rFonts w:cstheme="minorBidi"/>
                <w:noProof/>
                <w:kern w:val="2"/>
                <w14:ligatures w14:val="standardContextual"/>
              </w:rPr>
              <w:tab/>
            </w:r>
            <w:r w:rsidR="00233DA9" w:rsidRPr="00AB133C">
              <w:rPr>
                <w:rStyle w:val="Lienhypertexte"/>
                <w:noProof/>
              </w:rPr>
              <w:t>Environnement</w:t>
            </w:r>
            <w:r w:rsidR="00233DA9">
              <w:rPr>
                <w:noProof/>
                <w:webHidden/>
              </w:rPr>
              <w:tab/>
            </w:r>
            <w:r w:rsidR="00233DA9">
              <w:rPr>
                <w:noProof/>
                <w:webHidden/>
              </w:rPr>
              <w:fldChar w:fldCharType="begin"/>
            </w:r>
            <w:r w:rsidR="00233DA9">
              <w:rPr>
                <w:noProof/>
                <w:webHidden/>
              </w:rPr>
              <w:instrText xml:space="preserve"> PAGEREF _Toc144281803 \h </w:instrText>
            </w:r>
            <w:r w:rsidR="00233DA9">
              <w:rPr>
                <w:noProof/>
                <w:webHidden/>
              </w:rPr>
            </w:r>
            <w:r w:rsidR="00233DA9">
              <w:rPr>
                <w:noProof/>
                <w:webHidden/>
              </w:rPr>
              <w:fldChar w:fldCharType="separate"/>
            </w:r>
            <w:r w:rsidR="005F2E36">
              <w:rPr>
                <w:noProof/>
                <w:webHidden/>
              </w:rPr>
              <w:t>8</w:t>
            </w:r>
            <w:r w:rsidR="00233DA9">
              <w:rPr>
                <w:noProof/>
                <w:webHidden/>
              </w:rPr>
              <w:fldChar w:fldCharType="end"/>
            </w:r>
          </w:hyperlink>
        </w:p>
        <w:p w14:paraId="44A784A8" w14:textId="35E1224F" w:rsidR="00233DA9" w:rsidRDefault="00000000">
          <w:pPr>
            <w:pStyle w:val="TM2"/>
            <w:tabs>
              <w:tab w:val="left" w:pos="660"/>
              <w:tab w:val="right" w:leader="dot" w:pos="9062"/>
            </w:tabs>
            <w:rPr>
              <w:rFonts w:cstheme="minorBidi"/>
              <w:noProof/>
              <w:kern w:val="2"/>
              <w14:ligatures w14:val="standardContextual"/>
            </w:rPr>
          </w:pPr>
          <w:hyperlink w:anchor="_Toc144281804" w:history="1">
            <w:r w:rsidR="00233DA9" w:rsidRPr="00AB133C">
              <w:rPr>
                <w:rStyle w:val="Lienhypertexte"/>
                <w:noProof/>
              </w:rPr>
              <w:t>d.</w:t>
            </w:r>
            <w:r w:rsidR="00233DA9">
              <w:rPr>
                <w:rFonts w:cstheme="minorBidi"/>
                <w:noProof/>
                <w:kern w:val="2"/>
                <w14:ligatures w14:val="standardContextual"/>
              </w:rPr>
              <w:tab/>
            </w:r>
            <w:r w:rsidR="00233DA9" w:rsidRPr="00AB133C">
              <w:rPr>
                <w:rStyle w:val="Lienhypertexte"/>
                <w:noProof/>
              </w:rPr>
              <w:t>Violations du code de conduite</w:t>
            </w:r>
            <w:r w:rsidR="00233DA9">
              <w:rPr>
                <w:noProof/>
                <w:webHidden/>
              </w:rPr>
              <w:tab/>
            </w:r>
            <w:r w:rsidR="00233DA9">
              <w:rPr>
                <w:noProof/>
                <w:webHidden/>
              </w:rPr>
              <w:fldChar w:fldCharType="begin"/>
            </w:r>
            <w:r w:rsidR="00233DA9">
              <w:rPr>
                <w:noProof/>
                <w:webHidden/>
              </w:rPr>
              <w:instrText xml:space="preserve"> PAGEREF _Toc144281804 \h </w:instrText>
            </w:r>
            <w:r w:rsidR="00233DA9">
              <w:rPr>
                <w:noProof/>
                <w:webHidden/>
              </w:rPr>
            </w:r>
            <w:r w:rsidR="00233DA9">
              <w:rPr>
                <w:noProof/>
                <w:webHidden/>
              </w:rPr>
              <w:fldChar w:fldCharType="separate"/>
            </w:r>
            <w:r w:rsidR="005F2E36">
              <w:rPr>
                <w:noProof/>
                <w:webHidden/>
              </w:rPr>
              <w:t>8</w:t>
            </w:r>
            <w:r w:rsidR="00233DA9">
              <w:rPr>
                <w:noProof/>
                <w:webHidden/>
              </w:rPr>
              <w:fldChar w:fldCharType="end"/>
            </w:r>
          </w:hyperlink>
        </w:p>
        <w:p w14:paraId="6998FA7E" w14:textId="7EFA6318" w:rsidR="00233DA9" w:rsidRDefault="00000000">
          <w:pPr>
            <w:pStyle w:val="TM1"/>
            <w:rPr>
              <w:rFonts w:asciiTheme="minorHAnsi" w:eastAsiaTheme="minorEastAsia" w:hAnsiTheme="minorHAnsi" w:cstheme="minorBidi"/>
              <w:b w:val="0"/>
              <w:bCs w:val="0"/>
              <w:color w:val="auto"/>
              <w:kern w:val="2"/>
              <w:sz w:val="22"/>
              <w14:ligatures w14:val="standardContextual"/>
            </w:rPr>
          </w:pPr>
          <w:hyperlink w:anchor="_Toc144281805" w:history="1">
            <w:r w:rsidR="00233DA9" w:rsidRPr="00AB133C">
              <w:rPr>
                <w:rStyle w:val="Lienhypertexte"/>
              </w:rPr>
              <w:t>4.</w:t>
            </w:r>
            <w:r w:rsidR="00233DA9">
              <w:rPr>
                <w:rFonts w:asciiTheme="minorHAnsi" w:eastAsiaTheme="minorEastAsia" w:hAnsiTheme="minorHAnsi" w:cstheme="minorBidi"/>
                <w:b w:val="0"/>
                <w:bCs w:val="0"/>
                <w:color w:val="auto"/>
                <w:kern w:val="2"/>
                <w:sz w:val="22"/>
                <w14:ligatures w14:val="standardContextual"/>
              </w:rPr>
              <w:tab/>
            </w:r>
            <w:r w:rsidR="00233DA9" w:rsidRPr="00AB133C">
              <w:rPr>
                <w:rStyle w:val="Lienhypertexte"/>
              </w:rPr>
              <w:t>ÉVALUATION DES FOURNISSEURS</w:t>
            </w:r>
            <w:r w:rsidR="00233DA9">
              <w:rPr>
                <w:webHidden/>
              </w:rPr>
              <w:tab/>
            </w:r>
            <w:r w:rsidR="00233DA9">
              <w:rPr>
                <w:webHidden/>
              </w:rPr>
              <w:fldChar w:fldCharType="begin"/>
            </w:r>
            <w:r w:rsidR="00233DA9">
              <w:rPr>
                <w:webHidden/>
              </w:rPr>
              <w:instrText xml:space="preserve"> PAGEREF _Toc144281805 \h </w:instrText>
            </w:r>
            <w:r w:rsidR="00233DA9">
              <w:rPr>
                <w:webHidden/>
              </w:rPr>
            </w:r>
            <w:r w:rsidR="00233DA9">
              <w:rPr>
                <w:webHidden/>
              </w:rPr>
              <w:fldChar w:fldCharType="separate"/>
            </w:r>
            <w:r w:rsidR="005F2E36">
              <w:rPr>
                <w:webHidden/>
              </w:rPr>
              <w:t>9</w:t>
            </w:r>
            <w:r w:rsidR="00233DA9">
              <w:rPr>
                <w:webHidden/>
              </w:rPr>
              <w:fldChar w:fldCharType="end"/>
            </w:r>
          </w:hyperlink>
        </w:p>
        <w:p w14:paraId="2CCEAF55" w14:textId="51D21E58" w:rsidR="00233DA9" w:rsidRDefault="00000000">
          <w:pPr>
            <w:pStyle w:val="TM1"/>
            <w:rPr>
              <w:rFonts w:asciiTheme="minorHAnsi" w:eastAsiaTheme="minorEastAsia" w:hAnsiTheme="minorHAnsi" w:cstheme="minorBidi"/>
              <w:b w:val="0"/>
              <w:bCs w:val="0"/>
              <w:color w:val="auto"/>
              <w:kern w:val="2"/>
              <w:sz w:val="22"/>
              <w14:ligatures w14:val="standardContextual"/>
            </w:rPr>
          </w:pPr>
          <w:hyperlink w:anchor="_Toc144281806" w:history="1">
            <w:r w:rsidR="00233DA9" w:rsidRPr="00AB133C">
              <w:rPr>
                <w:rStyle w:val="Lienhypertexte"/>
              </w:rPr>
              <w:t>5.</w:t>
            </w:r>
            <w:r w:rsidR="00233DA9">
              <w:rPr>
                <w:rFonts w:asciiTheme="minorHAnsi" w:eastAsiaTheme="minorEastAsia" w:hAnsiTheme="minorHAnsi" w:cstheme="minorBidi"/>
                <w:b w:val="0"/>
                <w:bCs w:val="0"/>
                <w:color w:val="auto"/>
                <w:kern w:val="2"/>
                <w:sz w:val="22"/>
                <w14:ligatures w14:val="standardContextual"/>
              </w:rPr>
              <w:tab/>
            </w:r>
            <w:r w:rsidR="00233DA9" w:rsidRPr="00AB133C">
              <w:rPr>
                <w:rStyle w:val="Lienhypertexte"/>
              </w:rPr>
              <w:t>STRATÉGIE DE DÉVELOPPEMENT DURABLE</w:t>
            </w:r>
            <w:r w:rsidR="00233DA9">
              <w:rPr>
                <w:webHidden/>
              </w:rPr>
              <w:tab/>
            </w:r>
            <w:r w:rsidR="00233DA9">
              <w:rPr>
                <w:webHidden/>
              </w:rPr>
              <w:fldChar w:fldCharType="begin"/>
            </w:r>
            <w:r w:rsidR="00233DA9">
              <w:rPr>
                <w:webHidden/>
              </w:rPr>
              <w:instrText xml:space="preserve"> PAGEREF _Toc144281806 \h </w:instrText>
            </w:r>
            <w:r w:rsidR="00233DA9">
              <w:rPr>
                <w:webHidden/>
              </w:rPr>
            </w:r>
            <w:r w:rsidR="00233DA9">
              <w:rPr>
                <w:webHidden/>
              </w:rPr>
              <w:fldChar w:fldCharType="separate"/>
            </w:r>
            <w:r w:rsidR="005F2E36">
              <w:rPr>
                <w:webHidden/>
              </w:rPr>
              <w:t>10</w:t>
            </w:r>
            <w:r w:rsidR="00233DA9">
              <w:rPr>
                <w:webHidden/>
              </w:rPr>
              <w:fldChar w:fldCharType="end"/>
            </w:r>
          </w:hyperlink>
        </w:p>
        <w:p w14:paraId="10291783" w14:textId="0F8CDB98" w:rsidR="00233DA9" w:rsidRDefault="00000000">
          <w:pPr>
            <w:pStyle w:val="TM1"/>
            <w:rPr>
              <w:rFonts w:asciiTheme="minorHAnsi" w:eastAsiaTheme="minorEastAsia" w:hAnsiTheme="minorHAnsi" w:cstheme="minorBidi"/>
              <w:b w:val="0"/>
              <w:bCs w:val="0"/>
              <w:color w:val="auto"/>
              <w:kern w:val="2"/>
              <w:sz w:val="22"/>
              <w14:ligatures w14:val="standardContextual"/>
            </w:rPr>
          </w:pPr>
          <w:hyperlink w:anchor="_Toc144281807" w:history="1">
            <w:r w:rsidR="00233DA9" w:rsidRPr="00AB133C">
              <w:rPr>
                <w:rStyle w:val="Lienhypertexte"/>
              </w:rPr>
              <w:t>6.</w:t>
            </w:r>
            <w:r w:rsidR="00233DA9">
              <w:rPr>
                <w:rFonts w:asciiTheme="minorHAnsi" w:eastAsiaTheme="minorEastAsia" w:hAnsiTheme="minorHAnsi" w:cstheme="minorBidi"/>
                <w:b w:val="0"/>
                <w:bCs w:val="0"/>
                <w:color w:val="auto"/>
                <w:kern w:val="2"/>
                <w:sz w:val="22"/>
                <w14:ligatures w14:val="standardContextual"/>
              </w:rPr>
              <w:tab/>
            </w:r>
            <w:r w:rsidR="00233DA9" w:rsidRPr="00AB133C">
              <w:rPr>
                <w:rStyle w:val="Lienhypertexte"/>
              </w:rPr>
              <w:t>DIFFUSION ET ARCHIVAGE</w:t>
            </w:r>
            <w:r w:rsidR="00233DA9">
              <w:rPr>
                <w:webHidden/>
              </w:rPr>
              <w:tab/>
            </w:r>
            <w:r w:rsidR="00233DA9">
              <w:rPr>
                <w:webHidden/>
              </w:rPr>
              <w:fldChar w:fldCharType="begin"/>
            </w:r>
            <w:r w:rsidR="00233DA9">
              <w:rPr>
                <w:webHidden/>
              </w:rPr>
              <w:instrText xml:space="preserve"> PAGEREF _Toc144281807 \h </w:instrText>
            </w:r>
            <w:r w:rsidR="00233DA9">
              <w:rPr>
                <w:webHidden/>
              </w:rPr>
            </w:r>
            <w:r w:rsidR="00233DA9">
              <w:rPr>
                <w:webHidden/>
              </w:rPr>
              <w:fldChar w:fldCharType="separate"/>
            </w:r>
            <w:r w:rsidR="005F2E36">
              <w:rPr>
                <w:webHidden/>
              </w:rPr>
              <w:t>11</w:t>
            </w:r>
            <w:r w:rsidR="00233DA9">
              <w:rPr>
                <w:webHidden/>
              </w:rPr>
              <w:fldChar w:fldCharType="end"/>
            </w:r>
          </w:hyperlink>
        </w:p>
        <w:p w14:paraId="1377C8F2" w14:textId="51BBB6DD" w:rsidR="00233DA9" w:rsidRDefault="00000000">
          <w:pPr>
            <w:pStyle w:val="TM1"/>
            <w:rPr>
              <w:rFonts w:asciiTheme="minorHAnsi" w:eastAsiaTheme="minorEastAsia" w:hAnsiTheme="minorHAnsi" w:cstheme="minorBidi"/>
              <w:b w:val="0"/>
              <w:bCs w:val="0"/>
              <w:color w:val="auto"/>
              <w:kern w:val="2"/>
              <w:sz w:val="22"/>
              <w14:ligatures w14:val="standardContextual"/>
            </w:rPr>
          </w:pPr>
          <w:hyperlink w:anchor="_Toc144281808" w:history="1">
            <w:r w:rsidR="00233DA9" w:rsidRPr="00AB133C">
              <w:rPr>
                <w:rStyle w:val="Lienhypertexte"/>
              </w:rPr>
              <w:t>7.</w:t>
            </w:r>
            <w:r w:rsidR="00233DA9">
              <w:rPr>
                <w:rFonts w:asciiTheme="minorHAnsi" w:eastAsiaTheme="minorEastAsia" w:hAnsiTheme="minorHAnsi" w:cstheme="minorBidi"/>
                <w:b w:val="0"/>
                <w:bCs w:val="0"/>
                <w:color w:val="auto"/>
                <w:kern w:val="2"/>
                <w:sz w:val="22"/>
                <w14:ligatures w14:val="standardContextual"/>
              </w:rPr>
              <w:tab/>
            </w:r>
            <w:r w:rsidR="00233DA9" w:rsidRPr="00AB133C">
              <w:rPr>
                <w:rStyle w:val="Lienhypertexte"/>
              </w:rPr>
              <w:t>ANNEXES</w:t>
            </w:r>
            <w:r w:rsidR="00233DA9">
              <w:rPr>
                <w:webHidden/>
              </w:rPr>
              <w:tab/>
            </w:r>
            <w:r w:rsidR="00233DA9">
              <w:rPr>
                <w:webHidden/>
              </w:rPr>
              <w:fldChar w:fldCharType="begin"/>
            </w:r>
            <w:r w:rsidR="00233DA9">
              <w:rPr>
                <w:webHidden/>
              </w:rPr>
              <w:instrText xml:space="preserve"> PAGEREF _Toc144281808 \h </w:instrText>
            </w:r>
            <w:r w:rsidR="00233DA9">
              <w:rPr>
                <w:webHidden/>
              </w:rPr>
            </w:r>
            <w:r w:rsidR="00233DA9">
              <w:rPr>
                <w:webHidden/>
              </w:rPr>
              <w:fldChar w:fldCharType="separate"/>
            </w:r>
            <w:r w:rsidR="005F2E36">
              <w:rPr>
                <w:webHidden/>
              </w:rPr>
              <w:t>11</w:t>
            </w:r>
            <w:r w:rsidR="00233DA9">
              <w:rPr>
                <w:webHidden/>
              </w:rPr>
              <w:fldChar w:fldCharType="end"/>
            </w:r>
          </w:hyperlink>
        </w:p>
        <w:p w14:paraId="63E70FA4" w14:textId="7564A2E9" w:rsidR="001D24EB" w:rsidRDefault="00741A8B" w:rsidP="001D24EB">
          <w:pPr>
            <w:tabs>
              <w:tab w:val="left" w:pos="2054"/>
              <w:tab w:val="left" w:pos="3149"/>
            </w:tabs>
            <w:rPr>
              <w:b/>
              <w:bCs/>
            </w:rPr>
          </w:pPr>
          <w:r>
            <w:rPr>
              <w:b/>
              <w:bCs/>
            </w:rPr>
            <w:fldChar w:fldCharType="end"/>
          </w:r>
          <w:r w:rsidR="00765F1F">
            <w:rPr>
              <w:b/>
              <w:bCs/>
            </w:rPr>
            <w:tab/>
          </w:r>
          <w:r w:rsidR="0004272B">
            <w:rPr>
              <w:b/>
              <w:bCs/>
            </w:rPr>
            <w:tab/>
          </w:r>
        </w:p>
        <w:p w14:paraId="351065AA" w14:textId="0051F9C1" w:rsidR="00741A8B" w:rsidRDefault="00000000" w:rsidP="001D24EB">
          <w:pPr>
            <w:tabs>
              <w:tab w:val="left" w:pos="2054"/>
              <w:tab w:val="left" w:pos="3149"/>
            </w:tabs>
          </w:pPr>
        </w:p>
      </w:sdtContent>
    </w:sdt>
    <w:p w14:paraId="0F6FD7A9" w14:textId="77777777" w:rsidR="001B4C22" w:rsidRPr="004A4EDB" w:rsidRDefault="001B4C22" w:rsidP="001B4C22">
      <w:pPr>
        <w:pStyle w:val="Titre1"/>
        <w:rPr>
          <w:rStyle w:val="lev"/>
          <w:rFonts w:ascii="Arial" w:hAnsi="Arial" w:cs="Arial"/>
          <w:b/>
          <w:bCs w:val="0"/>
          <w:color w:val="93CFC5"/>
        </w:rPr>
      </w:pPr>
      <w:bookmarkStart w:id="0" w:name="_Toc523751479"/>
      <w:bookmarkStart w:id="1" w:name="_Toc525561419"/>
      <w:bookmarkStart w:id="2" w:name="_Toc144281790"/>
      <w:r w:rsidRPr="004A4EDB">
        <w:rPr>
          <w:rStyle w:val="lev"/>
          <w:rFonts w:ascii="Arial" w:hAnsi="Arial" w:cs="Arial"/>
          <w:b/>
          <w:bCs w:val="0"/>
          <w:color w:val="93CFC5"/>
        </w:rPr>
        <w:t>DOMAINE D’APPLICATION</w:t>
      </w:r>
      <w:bookmarkEnd w:id="0"/>
      <w:bookmarkEnd w:id="1"/>
      <w:bookmarkEnd w:id="2"/>
    </w:p>
    <w:p w14:paraId="50B11967" w14:textId="77777777" w:rsidR="001B4C22" w:rsidRDefault="001B4C22" w:rsidP="001B4C22">
      <w:pPr>
        <w:rPr>
          <w:rFonts w:ascii="Arial" w:hAnsi="Arial" w:cs="Arial"/>
          <w:color w:val="93CFC5"/>
          <w:lang w:eastAsia="fr-FR"/>
        </w:rPr>
      </w:pPr>
    </w:p>
    <w:p w14:paraId="3528684C" w14:textId="1D07A5F6" w:rsidR="001B4C22" w:rsidRDefault="001B4C22" w:rsidP="001B4C22">
      <w:pPr>
        <w:rPr>
          <w:rFonts w:ascii="Arial" w:hAnsi="Arial" w:cs="Arial"/>
          <w:color w:val="93CFC5"/>
          <w:lang w:eastAsia="fr-FR"/>
        </w:rPr>
      </w:pPr>
      <w:r w:rsidRPr="0062787D">
        <w:rPr>
          <w:rFonts w:ascii="Arial" w:hAnsi="Arial" w:cs="Arial"/>
        </w:rPr>
        <w:t>Ce</w:t>
      </w:r>
      <w:r>
        <w:rPr>
          <w:rFonts w:ascii="Arial" w:hAnsi="Arial" w:cs="Arial"/>
        </w:rPr>
        <w:t>s exigences</w:t>
      </w:r>
      <w:r w:rsidRPr="0062787D">
        <w:rPr>
          <w:rFonts w:ascii="Arial" w:hAnsi="Arial" w:cs="Arial"/>
        </w:rPr>
        <w:t xml:space="preserve"> s’applique</w:t>
      </w:r>
      <w:r>
        <w:rPr>
          <w:rFonts w:ascii="Arial" w:hAnsi="Arial" w:cs="Arial"/>
        </w:rPr>
        <w:t>nt</w:t>
      </w:r>
      <w:r w:rsidRPr="0062787D">
        <w:rPr>
          <w:rFonts w:ascii="Arial" w:hAnsi="Arial" w:cs="Arial"/>
        </w:rPr>
        <w:t xml:space="preserve"> à l’ensemble des </w:t>
      </w:r>
      <w:r>
        <w:rPr>
          <w:rFonts w:ascii="Arial" w:hAnsi="Arial" w:cs="Arial"/>
        </w:rPr>
        <w:t>fournisseurs</w:t>
      </w:r>
      <w:r w:rsidR="003D1A5D">
        <w:rPr>
          <w:rFonts w:ascii="Arial" w:hAnsi="Arial" w:cs="Arial"/>
        </w:rPr>
        <w:t xml:space="preserve"> et sous-traitants</w:t>
      </w:r>
      <w:r w:rsidRPr="0062787D">
        <w:rPr>
          <w:rFonts w:ascii="Arial" w:hAnsi="Arial" w:cs="Arial"/>
        </w:rPr>
        <w:t xml:space="preserve"> </w:t>
      </w:r>
      <w:r>
        <w:rPr>
          <w:rFonts w:ascii="Arial" w:hAnsi="Arial" w:cs="Arial"/>
        </w:rPr>
        <w:t xml:space="preserve">qui engagent une </w:t>
      </w:r>
      <w:r w:rsidR="00B4372A">
        <w:rPr>
          <w:rFonts w:ascii="Arial" w:hAnsi="Arial" w:cs="Arial"/>
        </w:rPr>
        <w:t>relation commerciale</w:t>
      </w:r>
      <w:r>
        <w:rPr>
          <w:rFonts w:ascii="Arial" w:hAnsi="Arial" w:cs="Arial"/>
        </w:rPr>
        <w:t xml:space="preserve"> avec</w:t>
      </w:r>
      <w:r w:rsidRPr="0062787D">
        <w:rPr>
          <w:rFonts w:ascii="Arial" w:hAnsi="Arial" w:cs="Arial"/>
        </w:rPr>
        <w:t xml:space="preserve"> Boccard Parcs et Jardins pour l’ensemble de</w:t>
      </w:r>
      <w:r w:rsidR="00B4372A">
        <w:rPr>
          <w:rFonts w:ascii="Arial" w:hAnsi="Arial" w:cs="Arial"/>
        </w:rPr>
        <w:t xml:space="preserve"> se</w:t>
      </w:r>
      <w:r w:rsidRPr="0062787D">
        <w:rPr>
          <w:rFonts w:ascii="Arial" w:hAnsi="Arial" w:cs="Arial"/>
        </w:rPr>
        <w:t>s activités</w:t>
      </w:r>
      <w:r>
        <w:rPr>
          <w:rFonts w:ascii="Arial" w:hAnsi="Arial" w:cs="Arial"/>
        </w:rPr>
        <w:t>.</w:t>
      </w:r>
    </w:p>
    <w:p w14:paraId="22E3924A" w14:textId="77777777" w:rsidR="001B4C22" w:rsidRDefault="001B4C22" w:rsidP="00741A8B">
      <w:pPr>
        <w:rPr>
          <w:lang w:eastAsia="fr-FR"/>
        </w:rPr>
      </w:pPr>
    </w:p>
    <w:p w14:paraId="22A62A90" w14:textId="77777777" w:rsidR="00692A51" w:rsidRDefault="00692A51" w:rsidP="00741A8B">
      <w:pPr>
        <w:rPr>
          <w:lang w:eastAsia="fr-FR"/>
        </w:rPr>
      </w:pPr>
    </w:p>
    <w:p w14:paraId="2B986AD5" w14:textId="77777777" w:rsidR="00692A51" w:rsidRDefault="00692A51" w:rsidP="00741A8B">
      <w:pPr>
        <w:rPr>
          <w:lang w:eastAsia="fr-FR"/>
        </w:rPr>
      </w:pPr>
    </w:p>
    <w:p w14:paraId="5650EA5E" w14:textId="77777777" w:rsidR="00692A51" w:rsidRDefault="00692A51" w:rsidP="00741A8B">
      <w:pPr>
        <w:rPr>
          <w:lang w:eastAsia="fr-FR"/>
        </w:rPr>
      </w:pPr>
    </w:p>
    <w:p w14:paraId="3150A6BC" w14:textId="77777777" w:rsidR="0004272B" w:rsidRDefault="0004272B" w:rsidP="00741A8B">
      <w:pPr>
        <w:rPr>
          <w:lang w:eastAsia="fr-FR"/>
        </w:rPr>
      </w:pPr>
    </w:p>
    <w:p w14:paraId="41F8F409" w14:textId="77777777" w:rsidR="001D24EB" w:rsidRDefault="001D24EB" w:rsidP="00741A8B">
      <w:pPr>
        <w:rPr>
          <w:lang w:eastAsia="fr-FR"/>
        </w:rPr>
      </w:pPr>
    </w:p>
    <w:p w14:paraId="609A4C54" w14:textId="77777777" w:rsidR="001D24EB" w:rsidRPr="00741A8B" w:rsidRDefault="001D24EB" w:rsidP="00741A8B">
      <w:pPr>
        <w:rPr>
          <w:lang w:eastAsia="fr-FR"/>
        </w:rPr>
      </w:pPr>
    </w:p>
    <w:p w14:paraId="11C402A9" w14:textId="7CB47957" w:rsidR="00D27186" w:rsidRPr="004A4EDB" w:rsidRDefault="004308A0" w:rsidP="00D27186">
      <w:pPr>
        <w:pStyle w:val="Titre1"/>
        <w:rPr>
          <w:rStyle w:val="lev"/>
          <w:rFonts w:ascii="Arial" w:hAnsi="Arial" w:cs="Arial"/>
          <w:b/>
          <w:bCs w:val="0"/>
          <w:color w:val="93CFC5"/>
        </w:rPr>
      </w:pPr>
      <w:bookmarkStart w:id="3" w:name="_Toc144281791"/>
      <w:r>
        <w:rPr>
          <w:rStyle w:val="lev"/>
          <w:rFonts w:ascii="Arial" w:hAnsi="Arial" w:cs="Arial"/>
          <w:b/>
          <w:bCs w:val="0"/>
          <w:color w:val="93CFC5"/>
        </w:rPr>
        <w:lastRenderedPageBreak/>
        <w:t>INTRODUCTION</w:t>
      </w:r>
      <w:bookmarkEnd w:id="3"/>
    </w:p>
    <w:p w14:paraId="6231E536" w14:textId="63E64F36" w:rsidR="00D27186" w:rsidRPr="009C6DDB" w:rsidRDefault="00D27186" w:rsidP="00D27186">
      <w:pPr>
        <w:spacing w:after="0"/>
        <w:rPr>
          <w:rFonts w:ascii="Arial" w:hAnsi="Arial" w:cs="Arial"/>
          <w:color w:val="93CFC5"/>
        </w:rPr>
      </w:pPr>
    </w:p>
    <w:p w14:paraId="248875DA" w14:textId="122F7482" w:rsidR="009C6DDB" w:rsidRPr="009C6DDB" w:rsidRDefault="009C6DDB" w:rsidP="009C6DDB">
      <w:pPr>
        <w:ind w:left="-142"/>
        <w:jc w:val="both"/>
        <w:rPr>
          <w:rFonts w:ascii="Arial" w:hAnsi="Arial" w:cs="Arial"/>
          <w:i/>
          <w:iCs/>
        </w:rPr>
      </w:pPr>
      <w:bookmarkStart w:id="4" w:name="_Toc123301254"/>
      <w:bookmarkStart w:id="5" w:name="_Toc123301284"/>
      <w:bookmarkStart w:id="6" w:name="_Toc123301487"/>
      <w:bookmarkStart w:id="7" w:name="_Toc123301617"/>
      <w:bookmarkStart w:id="8" w:name="_Toc123307466"/>
      <w:r w:rsidRPr="009C6DDB">
        <w:rPr>
          <w:rFonts w:ascii="Arial" w:hAnsi="Arial" w:cs="Arial"/>
        </w:rPr>
        <w:t xml:space="preserve">Boccard Parcs et Jardins est une entreprise </w:t>
      </w:r>
      <w:r w:rsidR="00B4372A">
        <w:rPr>
          <w:rFonts w:ascii="Arial" w:hAnsi="Arial" w:cs="Arial"/>
        </w:rPr>
        <w:t xml:space="preserve">qui s’oblige </w:t>
      </w:r>
      <w:r w:rsidR="00EF0C6E">
        <w:rPr>
          <w:rFonts w:ascii="Arial" w:hAnsi="Arial" w:cs="Arial"/>
        </w:rPr>
        <w:t>à</w:t>
      </w:r>
      <w:r w:rsidR="00B4372A">
        <w:rPr>
          <w:rFonts w:ascii="Arial" w:hAnsi="Arial" w:cs="Arial"/>
        </w:rPr>
        <w:t xml:space="preserve"> respecter</w:t>
      </w:r>
      <w:r w:rsidRPr="009C6DDB">
        <w:rPr>
          <w:rFonts w:ascii="Arial" w:hAnsi="Arial" w:cs="Arial"/>
        </w:rPr>
        <w:t xml:space="preserve"> les normes les plus strictes en matière sociale, environnementale et économique. Pour cela, elle a engagé des démarches </w:t>
      </w:r>
      <w:r w:rsidR="00EA1281">
        <w:rPr>
          <w:rFonts w:ascii="Arial" w:hAnsi="Arial" w:cs="Arial"/>
        </w:rPr>
        <w:t>afin d’</w:t>
      </w:r>
      <w:r w:rsidRPr="009C6DDB">
        <w:rPr>
          <w:rFonts w:ascii="Arial" w:hAnsi="Arial" w:cs="Arial"/>
        </w:rPr>
        <w:t xml:space="preserve">obtenir la certification B-Corp. Elle souhaite aussi s’intégrer dans la stratégie du </w:t>
      </w:r>
      <w:r w:rsidR="00EA1281">
        <w:rPr>
          <w:rFonts w:ascii="Arial" w:hAnsi="Arial" w:cs="Arial"/>
        </w:rPr>
        <w:t>G</w:t>
      </w:r>
      <w:r w:rsidRPr="009C6DDB">
        <w:rPr>
          <w:rFonts w:ascii="Arial" w:hAnsi="Arial" w:cs="Arial"/>
        </w:rPr>
        <w:t xml:space="preserve">roupe </w:t>
      </w:r>
      <w:proofErr w:type="spellStart"/>
      <w:r w:rsidRPr="009C6DDB">
        <w:rPr>
          <w:rFonts w:ascii="Arial" w:hAnsi="Arial" w:cs="Arial"/>
        </w:rPr>
        <w:t>ID</w:t>
      </w:r>
      <w:r w:rsidR="00EA1281">
        <w:rPr>
          <w:rFonts w:ascii="Arial" w:hAnsi="Arial" w:cs="Arial"/>
        </w:rPr>
        <w:t>v</w:t>
      </w:r>
      <w:r w:rsidRPr="009C6DDB">
        <w:rPr>
          <w:rFonts w:ascii="Arial" w:hAnsi="Arial" w:cs="Arial"/>
        </w:rPr>
        <w:t>erde</w:t>
      </w:r>
      <w:proofErr w:type="spellEnd"/>
      <w:r w:rsidR="00EA1281">
        <w:rPr>
          <w:rFonts w:ascii="Arial" w:hAnsi="Arial" w:cs="Arial"/>
        </w:rPr>
        <w:t xml:space="preserve"> et</w:t>
      </w:r>
      <w:r w:rsidRPr="009C6DDB">
        <w:rPr>
          <w:rFonts w:ascii="Arial" w:hAnsi="Arial" w:cs="Arial"/>
        </w:rPr>
        <w:t xml:space="preserve"> </w:t>
      </w:r>
      <w:r w:rsidR="00B4372A">
        <w:rPr>
          <w:rFonts w:ascii="Arial" w:hAnsi="Arial" w:cs="Arial"/>
        </w:rPr>
        <w:t>de ses 10 engagements ESG</w:t>
      </w:r>
      <w:r w:rsidR="00EA1281">
        <w:rPr>
          <w:rFonts w:ascii="Arial" w:hAnsi="Arial" w:cs="Arial"/>
        </w:rPr>
        <w:t xml:space="preserve">. Plusieurs filiales du Groupe </w:t>
      </w:r>
      <w:proofErr w:type="spellStart"/>
      <w:r w:rsidR="00EA1281">
        <w:rPr>
          <w:rFonts w:ascii="Arial" w:hAnsi="Arial" w:cs="Arial"/>
        </w:rPr>
        <w:t>IDverde</w:t>
      </w:r>
      <w:proofErr w:type="spellEnd"/>
      <w:r w:rsidR="00EA1281">
        <w:rPr>
          <w:rFonts w:ascii="Arial" w:hAnsi="Arial" w:cs="Arial"/>
        </w:rPr>
        <w:t xml:space="preserve"> sont</w:t>
      </w:r>
      <w:r w:rsidR="00B4372A">
        <w:rPr>
          <w:rFonts w:ascii="Arial" w:hAnsi="Arial" w:cs="Arial"/>
        </w:rPr>
        <w:t xml:space="preserve"> </w:t>
      </w:r>
      <w:r w:rsidRPr="009C6DDB">
        <w:rPr>
          <w:rFonts w:ascii="Arial" w:hAnsi="Arial" w:cs="Arial"/>
        </w:rPr>
        <w:t>certifiées</w:t>
      </w:r>
      <w:r w:rsidR="00B4372A">
        <w:rPr>
          <w:rFonts w:ascii="Arial" w:hAnsi="Arial" w:cs="Arial"/>
        </w:rPr>
        <w:t xml:space="preserve"> ou engagées dans une certification</w:t>
      </w:r>
      <w:r w:rsidRPr="009C6DDB">
        <w:rPr>
          <w:rFonts w:ascii="Arial" w:hAnsi="Arial" w:cs="Arial"/>
        </w:rPr>
        <w:t xml:space="preserve"> B-Corp.</w:t>
      </w:r>
      <w:bookmarkEnd w:id="4"/>
      <w:bookmarkEnd w:id="5"/>
      <w:bookmarkEnd w:id="6"/>
      <w:bookmarkEnd w:id="7"/>
      <w:bookmarkEnd w:id="8"/>
      <w:r w:rsidRPr="009C6DDB">
        <w:rPr>
          <w:rFonts w:ascii="Arial" w:hAnsi="Arial" w:cs="Arial"/>
        </w:rPr>
        <w:t xml:space="preserve"> </w:t>
      </w:r>
      <w:r w:rsidRPr="001D24EB">
        <w:rPr>
          <w:rFonts w:ascii="Arial" w:hAnsi="Arial" w:cs="Arial"/>
        </w:rPr>
        <w:t>Ce principe figure dans l’objet social de l'entreprise et fait donc partie intégrante de la base juridique de l'entreprise : ”</w:t>
      </w:r>
      <w:r w:rsidR="001D24EB" w:rsidRPr="001D24EB">
        <w:rPr>
          <w:rFonts w:ascii="Arial" w:hAnsi="Arial" w:cs="Arial"/>
          <w:i/>
          <w:iCs/>
          <w:shd w:val="clear" w:color="auto" w:fill="FFFFFF"/>
        </w:rPr>
        <w:t xml:space="preserve"> Dans l’exercice de ses activités, la Société entend générer un impact social, sociétal et environnemental positif et significatif</w:t>
      </w:r>
      <w:r w:rsidR="001D24EB" w:rsidRPr="001D24EB">
        <w:rPr>
          <w:rFonts w:ascii="Arial" w:hAnsi="Arial" w:cs="Arial"/>
          <w:i/>
          <w:color w:val="1A1A1A"/>
          <w:shd w:val="clear" w:color="auto" w:fill="FFFFFF"/>
        </w:rPr>
        <w:t xml:space="preserve"> </w:t>
      </w:r>
      <w:r w:rsidRPr="001D24EB">
        <w:rPr>
          <w:rFonts w:ascii="Arial" w:hAnsi="Arial" w:cs="Arial"/>
          <w:i/>
          <w:color w:val="1A1A1A"/>
          <w:shd w:val="clear" w:color="auto" w:fill="FFFFFF"/>
        </w:rPr>
        <w:t>”.</w:t>
      </w:r>
    </w:p>
    <w:p w14:paraId="221DEEBC" w14:textId="77777777" w:rsidR="009C6DDB" w:rsidRPr="009C6DDB" w:rsidRDefault="009C6DDB" w:rsidP="009C6DDB">
      <w:pPr>
        <w:ind w:left="-142"/>
        <w:jc w:val="both"/>
        <w:rPr>
          <w:rFonts w:ascii="Arial" w:hAnsi="Arial" w:cs="Arial"/>
        </w:rPr>
      </w:pPr>
    </w:p>
    <w:p w14:paraId="715C6129" w14:textId="52C19C12" w:rsidR="009C6DDB" w:rsidRPr="009C6DDB" w:rsidRDefault="00B4372A" w:rsidP="009C6DDB">
      <w:pPr>
        <w:ind w:left="-142"/>
        <w:jc w:val="both"/>
        <w:rPr>
          <w:rFonts w:ascii="Arial" w:hAnsi="Arial" w:cs="Arial"/>
        </w:rPr>
      </w:pPr>
      <w:bookmarkStart w:id="9" w:name="_Toc123301255"/>
      <w:bookmarkStart w:id="10" w:name="_Toc123301285"/>
      <w:bookmarkStart w:id="11" w:name="_Toc123301488"/>
      <w:bookmarkStart w:id="12" w:name="_Toc123301618"/>
      <w:bookmarkStart w:id="13" w:name="_Toc123307467"/>
      <w:r>
        <w:rPr>
          <w:rFonts w:ascii="Arial" w:hAnsi="Arial" w:cs="Arial"/>
        </w:rPr>
        <w:t>Pour remplir ses engagements ESG</w:t>
      </w:r>
      <w:r w:rsidR="009C6DDB" w:rsidRPr="00901355">
        <w:rPr>
          <w:rFonts w:ascii="Arial" w:hAnsi="Arial" w:cs="Arial"/>
        </w:rPr>
        <w:t>,</w:t>
      </w:r>
      <w:r w:rsidR="009C6DDB" w:rsidRPr="009C6DDB">
        <w:rPr>
          <w:rFonts w:ascii="Arial" w:hAnsi="Arial" w:cs="Arial"/>
        </w:rPr>
        <w:t xml:space="preserve"> </w:t>
      </w:r>
      <w:r w:rsidR="00C10F1F">
        <w:rPr>
          <w:rFonts w:ascii="Arial" w:hAnsi="Arial" w:cs="Arial"/>
        </w:rPr>
        <w:t xml:space="preserve">Boccard </w:t>
      </w:r>
      <w:r w:rsidR="00EA1281">
        <w:rPr>
          <w:rFonts w:ascii="Arial" w:hAnsi="Arial" w:cs="Arial"/>
        </w:rPr>
        <w:t xml:space="preserve">Parcs et Jardins </w:t>
      </w:r>
      <w:r w:rsidR="00C10F1F">
        <w:rPr>
          <w:rFonts w:ascii="Arial" w:hAnsi="Arial" w:cs="Arial"/>
        </w:rPr>
        <w:t>est</w:t>
      </w:r>
      <w:r w:rsidR="009C6DDB" w:rsidRPr="009C6DDB">
        <w:rPr>
          <w:rFonts w:ascii="Arial" w:hAnsi="Arial" w:cs="Arial"/>
        </w:rPr>
        <w:t xml:space="preserve"> tenu</w:t>
      </w:r>
      <w:r w:rsidR="00C10F1F">
        <w:rPr>
          <w:rFonts w:ascii="Arial" w:hAnsi="Arial" w:cs="Arial"/>
        </w:rPr>
        <w:t>e</w:t>
      </w:r>
      <w:r w:rsidR="009C6DDB" w:rsidRPr="009C6DDB">
        <w:rPr>
          <w:rFonts w:ascii="Arial" w:hAnsi="Arial" w:cs="Arial"/>
        </w:rPr>
        <w:t xml:space="preserve"> de développer en permanence des activités qui encouragent les comportements durables à la fois au sein de </w:t>
      </w:r>
      <w:r w:rsidR="00C10F1F">
        <w:rPr>
          <w:rFonts w:ascii="Arial" w:hAnsi="Arial" w:cs="Arial"/>
        </w:rPr>
        <w:t>sa</w:t>
      </w:r>
      <w:r w:rsidR="009C6DDB" w:rsidRPr="009C6DDB">
        <w:rPr>
          <w:rFonts w:ascii="Arial" w:hAnsi="Arial" w:cs="Arial"/>
        </w:rPr>
        <w:t xml:space="preserve"> propre organisation mais aussi chez les fournisseurs, les partenaires et les clients. </w:t>
      </w:r>
      <w:bookmarkEnd w:id="9"/>
      <w:bookmarkEnd w:id="10"/>
      <w:bookmarkEnd w:id="11"/>
      <w:bookmarkEnd w:id="12"/>
      <w:bookmarkEnd w:id="13"/>
    </w:p>
    <w:p w14:paraId="16D4A0C5" w14:textId="41F763A0" w:rsidR="009844C5" w:rsidRDefault="009C6DDB" w:rsidP="001F541C">
      <w:pPr>
        <w:ind w:left="-142"/>
        <w:jc w:val="both"/>
        <w:rPr>
          <w:rFonts w:ascii="Arial" w:hAnsi="Arial" w:cs="Arial"/>
        </w:rPr>
      </w:pPr>
      <w:bookmarkStart w:id="14" w:name="_Toc123301256"/>
      <w:bookmarkStart w:id="15" w:name="_Toc123301286"/>
      <w:bookmarkStart w:id="16" w:name="_Toc123301489"/>
      <w:bookmarkStart w:id="17" w:name="_Toc123301619"/>
      <w:bookmarkStart w:id="18" w:name="_Toc123307468"/>
      <w:r w:rsidRPr="009C6DDB">
        <w:rPr>
          <w:rFonts w:ascii="Arial" w:hAnsi="Arial" w:cs="Arial"/>
        </w:rPr>
        <w:t>Les exigences et attentes générales à l'égard des fournisseurs de Boccard Parcs et Jardins sont précisées dans ce</w:t>
      </w:r>
      <w:r w:rsidR="00735B44">
        <w:rPr>
          <w:rFonts w:ascii="Arial" w:hAnsi="Arial" w:cs="Arial"/>
        </w:rPr>
        <w:t xml:space="preserve"> document</w:t>
      </w:r>
      <w:r w:rsidRPr="009C6DDB">
        <w:rPr>
          <w:rFonts w:ascii="Arial" w:hAnsi="Arial" w:cs="Arial"/>
        </w:rPr>
        <w:t>.</w:t>
      </w:r>
      <w:bookmarkEnd w:id="14"/>
      <w:bookmarkEnd w:id="15"/>
      <w:bookmarkEnd w:id="16"/>
      <w:bookmarkEnd w:id="17"/>
      <w:bookmarkEnd w:id="18"/>
    </w:p>
    <w:p w14:paraId="270E020F" w14:textId="77777777" w:rsidR="00975F1F" w:rsidRDefault="00975F1F" w:rsidP="001F541C">
      <w:pPr>
        <w:ind w:left="-142"/>
        <w:jc w:val="both"/>
        <w:rPr>
          <w:rFonts w:ascii="Arial" w:hAnsi="Arial" w:cs="Arial"/>
        </w:rPr>
      </w:pPr>
    </w:p>
    <w:tbl>
      <w:tblPr>
        <w:tblStyle w:val="Grilledutableau"/>
        <w:tblW w:w="9628" w:type="dxa"/>
        <w:tblLayout w:type="fixed"/>
        <w:tblLook w:val="04A0" w:firstRow="1" w:lastRow="0" w:firstColumn="1" w:lastColumn="0" w:noHBand="0" w:noVBand="1"/>
      </w:tblPr>
      <w:tblGrid>
        <w:gridCol w:w="4814"/>
        <w:gridCol w:w="4814"/>
      </w:tblGrid>
      <w:tr w:rsidR="001F541C" w:rsidRPr="00A46A77" w14:paraId="7A46DE1F" w14:textId="77777777" w:rsidTr="00D727E8">
        <w:tc>
          <w:tcPr>
            <w:tcW w:w="4814" w:type="dxa"/>
          </w:tcPr>
          <w:p w14:paraId="541A242A" w14:textId="43D3CF28" w:rsidR="001F541C" w:rsidRPr="00A46A77" w:rsidRDefault="001F541C" w:rsidP="001F541C">
            <w:pPr>
              <w:jc w:val="both"/>
              <w:rPr>
                <w:rFonts w:ascii="Arial" w:hAnsi="Arial" w:cs="Arial"/>
                <w:b/>
              </w:rPr>
            </w:pPr>
            <w:r w:rsidRPr="00A46A77">
              <w:rPr>
                <w:rFonts w:ascii="Arial" w:hAnsi="Arial" w:cs="Arial"/>
                <w:b/>
              </w:rPr>
              <w:t>Jérémie DUVAL</w:t>
            </w:r>
          </w:p>
        </w:tc>
        <w:tc>
          <w:tcPr>
            <w:tcW w:w="4814" w:type="dxa"/>
          </w:tcPr>
          <w:p w14:paraId="09EA3D85" w14:textId="5B6CAC68" w:rsidR="001F541C" w:rsidRPr="00A46A77" w:rsidRDefault="001F541C" w:rsidP="001F541C">
            <w:pPr>
              <w:jc w:val="both"/>
              <w:rPr>
                <w:rFonts w:ascii="Arial" w:hAnsi="Arial" w:cs="Arial"/>
                <w:b/>
              </w:rPr>
            </w:pPr>
            <w:r w:rsidRPr="00A46A77">
              <w:rPr>
                <w:rFonts w:ascii="Arial" w:hAnsi="Arial" w:cs="Arial"/>
                <w:b/>
              </w:rPr>
              <w:t>Arnaud FAUVEL</w:t>
            </w:r>
          </w:p>
        </w:tc>
      </w:tr>
      <w:tr w:rsidR="001F541C" w:rsidRPr="00A46A77" w14:paraId="04379DE2" w14:textId="77777777" w:rsidTr="00D727E8">
        <w:tc>
          <w:tcPr>
            <w:tcW w:w="4814" w:type="dxa"/>
          </w:tcPr>
          <w:p w14:paraId="0BC43E0E" w14:textId="77777777" w:rsidR="001F541C" w:rsidRPr="00A46A77" w:rsidRDefault="001F541C" w:rsidP="00D727E8">
            <w:pPr>
              <w:ind w:left="6373" w:hanging="6373"/>
              <w:jc w:val="both"/>
              <w:rPr>
                <w:rFonts w:ascii="Arial" w:hAnsi="Arial" w:cs="Arial"/>
              </w:rPr>
            </w:pPr>
            <w:r w:rsidRPr="00A46A77">
              <w:rPr>
                <w:rFonts w:ascii="Arial" w:hAnsi="Arial" w:cs="Arial"/>
              </w:rPr>
              <w:t>Directeur Général</w:t>
            </w:r>
          </w:p>
        </w:tc>
        <w:tc>
          <w:tcPr>
            <w:tcW w:w="4814" w:type="dxa"/>
          </w:tcPr>
          <w:p w14:paraId="63DEBD06" w14:textId="4D9E5718" w:rsidR="001F541C" w:rsidRDefault="001F541C" w:rsidP="00D727E8">
            <w:pPr>
              <w:jc w:val="both"/>
              <w:rPr>
                <w:rFonts w:ascii="Arial" w:hAnsi="Arial" w:cs="Arial"/>
              </w:rPr>
            </w:pPr>
            <w:r>
              <w:rPr>
                <w:rFonts w:ascii="Arial" w:hAnsi="Arial" w:cs="Arial"/>
              </w:rPr>
              <w:t>Directeur Suisse-Romande</w:t>
            </w:r>
          </w:p>
          <w:p w14:paraId="028D5D0E" w14:textId="005BFBFD" w:rsidR="001F541C" w:rsidRPr="00A46A77" w:rsidRDefault="001F541C" w:rsidP="00D727E8">
            <w:pPr>
              <w:jc w:val="both"/>
              <w:rPr>
                <w:rFonts w:ascii="Arial" w:hAnsi="Arial" w:cs="Arial"/>
              </w:rPr>
            </w:pPr>
            <w:r w:rsidRPr="00A46A77">
              <w:rPr>
                <w:rFonts w:ascii="Arial" w:hAnsi="Arial" w:cs="Arial"/>
              </w:rPr>
              <w:t>Président du Conseil d’Administration</w:t>
            </w:r>
          </w:p>
        </w:tc>
      </w:tr>
      <w:tr w:rsidR="001F541C" w:rsidRPr="00A46A77" w14:paraId="65DC4BCB" w14:textId="77777777" w:rsidTr="00D727E8">
        <w:tc>
          <w:tcPr>
            <w:tcW w:w="9628" w:type="dxa"/>
            <w:gridSpan w:val="2"/>
          </w:tcPr>
          <w:p w14:paraId="64B098A1" w14:textId="77777777" w:rsidR="001F541C" w:rsidRPr="006C714F" w:rsidRDefault="001F541C" w:rsidP="00D727E8">
            <w:pPr>
              <w:jc w:val="center"/>
              <w:rPr>
                <w:rFonts w:ascii="Arial" w:hAnsi="Arial" w:cs="Arial"/>
                <w:b/>
                <w:bCs/>
              </w:rPr>
            </w:pPr>
            <w:r>
              <w:rPr>
                <w:rFonts w:ascii="Arial" w:hAnsi="Arial" w:cs="Arial"/>
                <w:b/>
                <w:bCs/>
              </w:rPr>
              <w:t>Signatures :</w:t>
            </w:r>
          </w:p>
        </w:tc>
      </w:tr>
      <w:tr w:rsidR="001F541C" w:rsidRPr="00A46A77" w14:paraId="0FD0267B" w14:textId="77777777" w:rsidTr="00D727E8">
        <w:tc>
          <w:tcPr>
            <w:tcW w:w="4814" w:type="dxa"/>
          </w:tcPr>
          <w:p w14:paraId="316681BD" w14:textId="534C35F6" w:rsidR="001F541C" w:rsidRDefault="00CE7556" w:rsidP="00D727E8">
            <w:pPr>
              <w:jc w:val="both"/>
              <w:rPr>
                <w:rFonts w:ascii="Arial" w:hAnsi="Arial" w:cs="Arial"/>
                <w:b/>
              </w:rPr>
            </w:pPr>
            <w:r>
              <w:rPr>
                <w:rFonts w:ascii="Arial" w:hAnsi="Arial" w:cs="Arial"/>
                <w:b/>
                <w:noProof/>
              </w:rPr>
              <w:drawing>
                <wp:anchor distT="0" distB="0" distL="114300" distR="114300" simplePos="0" relativeHeight="251660288" behindDoc="0" locked="0" layoutInCell="1" allowOverlap="1" wp14:anchorId="13665B70" wp14:editId="5385C312">
                  <wp:simplePos x="0" y="0"/>
                  <wp:positionH relativeFrom="column">
                    <wp:posOffset>45800</wp:posOffset>
                  </wp:positionH>
                  <wp:positionV relativeFrom="paragraph">
                    <wp:posOffset>168257</wp:posOffset>
                  </wp:positionV>
                  <wp:extent cx="2910840" cy="1107440"/>
                  <wp:effectExtent l="0" t="0" r="0" b="0"/>
                  <wp:wrapSquare wrapText="bothSides"/>
                  <wp:docPr id="61501042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9698" b="15125"/>
                          <a:stretch/>
                        </pic:blipFill>
                        <pic:spPr bwMode="auto">
                          <a:xfrm>
                            <a:off x="0" y="0"/>
                            <a:ext cx="2910840" cy="11074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48BFFD5" w14:textId="42537116" w:rsidR="001F541C" w:rsidRPr="00A46A77" w:rsidRDefault="001F541C" w:rsidP="00D727E8">
            <w:pPr>
              <w:jc w:val="both"/>
              <w:rPr>
                <w:rFonts w:ascii="Arial" w:hAnsi="Arial" w:cs="Arial"/>
                <w:b/>
              </w:rPr>
            </w:pPr>
          </w:p>
        </w:tc>
        <w:tc>
          <w:tcPr>
            <w:tcW w:w="4814" w:type="dxa"/>
          </w:tcPr>
          <w:p w14:paraId="49E275DB" w14:textId="00AEFEF8" w:rsidR="001F541C" w:rsidRPr="00A46A77" w:rsidRDefault="00A22351" w:rsidP="00D727E8">
            <w:pPr>
              <w:jc w:val="both"/>
              <w:rPr>
                <w:rFonts w:ascii="Arial" w:hAnsi="Arial" w:cs="Arial"/>
                <w:b/>
              </w:rPr>
            </w:pPr>
            <w:r>
              <w:rPr>
                <w:rFonts w:ascii="Arial" w:hAnsi="Arial" w:cs="Arial"/>
                <w:b/>
                <w:noProof/>
              </w:rPr>
              <w:drawing>
                <wp:anchor distT="0" distB="0" distL="114300" distR="114300" simplePos="0" relativeHeight="251659264" behindDoc="0" locked="0" layoutInCell="1" allowOverlap="1" wp14:anchorId="27CD0812" wp14:editId="255E3122">
                  <wp:simplePos x="0" y="0"/>
                  <wp:positionH relativeFrom="column">
                    <wp:posOffset>795083</wp:posOffset>
                  </wp:positionH>
                  <wp:positionV relativeFrom="paragraph">
                    <wp:posOffset>39567</wp:posOffset>
                  </wp:positionV>
                  <wp:extent cx="1576070" cy="1078865"/>
                  <wp:effectExtent l="0" t="0" r="0" b="6985"/>
                  <wp:wrapSquare wrapText="bothSides"/>
                  <wp:docPr id="27766980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6070" cy="10788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6ACED71" w14:textId="77777777" w:rsidR="00836578" w:rsidRDefault="00836578" w:rsidP="009844C5">
      <w:pPr>
        <w:ind w:left="-142"/>
        <w:jc w:val="both"/>
        <w:rPr>
          <w:rFonts w:ascii="Arial" w:hAnsi="Arial" w:cs="Arial"/>
        </w:rPr>
      </w:pPr>
    </w:p>
    <w:p w14:paraId="157989AF" w14:textId="77777777" w:rsidR="00836578" w:rsidRDefault="00836578" w:rsidP="009844C5">
      <w:pPr>
        <w:ind w:left="-142"/>
        <w:jc w:val="both"/>
        <w:rPr>
          <w:rFonts w:ascii="Arial" w:hAnsi="Arial" w:cs="Arial"/>
        </w:rPr>
      </w:pPr>
    </w:p>
    <w:p w14:paraId="37377B17" w14:textId="77777777" w:rsidR="00836578" w:rsidRDefault="00836578" w:rsidP="009844C5">
      <w:pPr>
        <w:ind w:left="-142"/>
        <w:jc w:val="both"/>
        <w:rPr>
          <w:rFonts w:ascii="Arial" w:hAnsi="Arial" w:cs="Arial"/>
        </w:rPr>
      </w:pPr>
    </w:p>
    <w:p w14:paraId="6D4DCA52" w14:textId="77777777" w:rsidR="00836578" w:rsidRDefault="00836578" w:rsidP="009844C5">
      <w:pPr>
        <w:ind w:left="-142"/>
        <w:jc w:val="both"/>
        <w:rPr>
          <w:rFonts w:ascii="Arial" w:hAnsi="Arial" w:cs="Arial"/>
        </w:rPr>
      </w:pPr>
    </w:p>
    <w:p w14:paraId="7CD8B581" w14:textId="77777777" w:rsidR="00836578" w:rsidRDefault="00836578" w:rsidP="009844C5">
      <w:pPr>
        <w:ind w:left="-142"/>
        <w:jc w:val="both"/>
        <w:rPr>
          <w:rFonts w:ascii="Arial" w:hAnsi="Arial" w:cs="Arial"/>
        </w:rPr>
      </w:pPr>
    </w:p>
    <w:p w14:paraId="7215A7F3" w14:textId="77777777" w:rsidR="00836578" w:rsidRDefault="00836578" w:rsidP="009844C5">
      <w:pPr>
        <w:ind w:left="-142"/>
        <w:jc w:val="both"/>
        <w:rPr>
          <w:rFonts w:ascii="Arial" w:hAnsi="Arial" w:cs="Arial"/>
        </w:rPr>
      </w:pPr>
    </w:p>
    <w:p w14:paraId="34FA9D6C" w14:textId="77777777" w:rsidR="00836578" w:rsidRDefault="00836578" w:rsidP="009844C5">
      <w:pPr>
        <w:ind w:left="-142"/>
        <w:jc w:val="both"/>
        <w:rPr>
          <w:rFonts w:ascii="Arial" w:hAnsi="Arial" w:cs="Arial"/>
        </w:rPr>
      </w:pPr>
    </w:p>
    <w:p w14:paraId="1DF71DC5" w14:textId="77777777" w:rsidR="00836578" w:rsidRDefault="00836578" w:rsidP="009844C5">
      <w:pPr>
        <w:ind w:left="-142"/>
        <w:jc w:val="both"/>
        <w:rPr>
          <w:rFonts w:ascii="Arial" w:hAnsi="Arial" w:cs="Arial"/>
        </w:rPr>
      </w:pPr>
    </w:p>
    <w:p w14:paraId="30F0293F" w14:textId="77777777" w:rsidR="00836578" w:rsidRDefault="00836578" w:rsidP="009844C5">
      <w:pPr>
        <w:ind w:left="-142"/>
        <w:jc w:val="both"/>
        <w:rPr>
          <w:rFonts w:ascii="Arial" w:hAnsi="Arial" w:cs="Arial"/>
        </w:rPr>
      </w:pPr>
    </w:p>
    <w:p w14:paraId="6529C4B3" w14:textId="77777777" w:rsidR="00836578" w:rsidRDefault="00836578" w:rsidP="009844C5">
      <w:pPr>
        <w:ind w:left="-142"/>
        <w:jc w:val="both"/>
        <w:rPr>
          <w:rFonts w:ascii="Arial" w:hAnsi="Arial" w:cs="Arial"/>
        </w:rPr>
      </w:pPr>
    </w:p>
    <w:p w14:paraId="5D4B29F7" w14:textId="77777777" w:rsidR="00836578" w:rsidRDefault="00836578" w:rsidP="009844C5">
      <w:pPr>
        <w:ind w:left="-142"/>
        <w:jc w:val="both"/>
        <w:rPr>
          <w:rFonts w:ascii="Arial" w:hAnsi="Arial" w:cs="Arial"/>
        </w:rPr>
      </w:pPr>
    </w:p>
    <w:p w14:paraId="15DAA951" w14:textId="77777777" w:rsidR="00836578" w:rsidRPr="009844C5" w:rsidRDefault="00836578" w:rsidP="00CE7556">
      <w:pPr>
        <w:jc w:val="both"/>
        <w:rPr>
          <w:rFonts w:ascii="Arial" w:hAnsi="Arial" w:cs="Arial"/>
        </w:rPr>
      </w:pPr>
    </w:p>
    <w:p w14:paraId="2EA2DFB2" w14:textId="20D813AF" w:rsidR="00D27186" w:rsidRPr="004A4EDB" w:rsidRDefault="009D0085" w:rsidP="00D27186">
      <w:pPr>
        <w:pStyle w:val="Titre1"/>
        <w:rPr>
          <w:rStyle w:val="lev"/>
          <w:rFonts w:ascii="Arial" w:hAnsi="Arial" w:cs="Arial"/>
          <w:b/>
          <w:bCs w:val="0"/>
          <w:color w:val="93CFC5"/>
        </w:rPr>
      </w:pPr>
      <w:bookmarkStart w:id="19" w:name="_Toc144281792"/>
      <w:r>
        <w:rPr>
          <w:rStyle w:val="lev"/>
          <w:rFonts w:ascii="Arial" w:hAnsi="Arial" w:cs="Arial"/>
          <w:b/>
          <w:bCs w:val="0"/>
          <w:color w:val="93CFC5"/>
        </w:rPr>
        <w:lastRenderedPageBreak/>
        <w:t>CODE DE CONDUITE</w:t>
      </w:r>
      <w:bookmarkEnd w:id="19"/>
    </w:p>
    <w:p w14:paraId="262C1FC7" w14:textId="77777777" w:rsidR="00EC5AEC" w:rsidRPr="00A17405" w:rsidRDefault="00EC5AEC" w:rsidP="00A17405">
      <w:pPr>
        <w:jc w:val="both"/>
        <w:rPr>
          <w:rFonts w:ascii="Arial" w:hAnsi="Arial" w:cs="Arial"/>
          <w:color w:val="93CFC5"/>
          <w:lang w:eastAsia="fr-FR"/>
        </w:rPr>
      </w:pPr>
    </w:p>
    <w:p w14:paraId="65095855" w14:textId="1839EA60" w:rsidR="00A17405" w:rsidRPr="00FC0990" w:rsidRDefault="00A17405" w:rsidP="00A17405">
      <w:pPr>
        <w:jc w:val="both"/>
        <w:rPr>
          <w:rFonts w:ascii="Arial" w:hAnsi="Arial" w:cs="Arial"/>
        </w:rPr>
      </w:pPr>
      <w:r w:rsidRPr="00A17405">
        <w:rPr>
          <w:rFonts w:ascii="Arial" w:hAnsi="Arial" w:cs="Arial"/>
        </w:rPr>
        <w:t xml:space="preserve">L'objectif de ce code de conduite est de définir le cadre des attentes en matière d'éthique des affaires et d'intégrité que les fournisseurs de Boccard Parcs et Jardins </w:t>
      </w:r>
      <w:r w:rsidR="0023533C">
        <w:rPr>
          <w:rFonts w:ascii="Arial" w:hAnsi="Arial" w:cs="Arial"/>
        </w:rPr>
        <w:t>doivent respecter.</w:t>
      </w:r>
    </w:p>
    <w:p w14:paraId="328E93F7" w14:textId="77777777" w:rsidR="00A17405" w:rsidRPr="00A17405" w:rsidRDefault="00A17405" w:rsidP="00A17405">
      <w:pPr>
        <w:jc w:val="both"/>
        <w:rPr>
          <w:rFonts w:ascii="Arial" w:hAnsi="Arial" w:cs="Arial"/>
        </w:rPr>
      </w:pPr>
      <w:r w:rsidRPr="00A17405">
        <w:rPr>
          <w:rFonts w:ascii="Arial" w:hAnsi="Arial" w:cs="Arial"/>
        </w:rPr>
        <w:t xml:space="preserve">Le présent code de conduite repose sur trois valeurs fondamentales : </w:t>
      </w:r>
    </w:p>
    <w:p w14:paraId="22CF3177" w14:textId="4453D2CD" w:rsidR="00A17405" w:rsidRPr="00A17405" w:rsidRDefault="00A17405" w:rsidP="00A17405">
      <w:pPr>
        <w:pStyle w:val="Paragraphedeliste"/>
        <w:numPr>
          <w:ilvl w:val="0"/>
          <w:numId w:val="13"/>
        </w:numPr>
        <w:spacing w:after="60" w:line="259" w:lineRule="auto"/>
        <w:ind w:right="0"/>
        <w:rPr>
          <w:rFonts w:ascii="Arial" w:hAnsi="Arial"/>
          <w:b/>
          <w:bCs/>
          <w:iCs/>
          <w:color w:val="auto"/>
          <w:sz w:val="22"/>
        </w:rPr>
      </w:pPr>
      <w:r w:rsidRPr="00A17405">
        <w:rPr>
          <w:rFonts w:ascii="Arial" w:hAnsi="Arial"/>
          <w:b/>
          <w:bCs/>
          <w:iCs/>
          <w:color w:val="auto"/>
          <w:sz w:val="22"/>
        </w:rPr>
        <w:t>Le Capital Humain</w:t>
      </w:r>
    </w:p>
    <w:p w14:paraId="01A967B1" w14:textId="77777777" w:rsidR="00A17405" w:rsidRPr="00A17405" w:rsidRDefault="00A17405" w:rsidP="00A17405">
      <w:pPr>
        <w:pStyle w:val="Paragraphedeliste"/>
        <w:numPr>
          <w:ilvl w:val="0"/>
          <w:numId w:val="13"/>
        </w:numPr>
        <w:spacing w:after="60" w:line="259" w:lineRule="auto"/>
        <w:ind w:right="0"/>
        <w:rPr>
          <w:rFonts w:ascii="Arial" w:hAnsi="Arial"/>
          <w:b/>
          <w:bCs/>
          <w:iCs/>
          <w:color w:val="auto"/>
          <w:sz w:val="22"/>
        </w:rPr>
      </w:pPr>
      <w:r w:rsidRPr="00A17405">
        <w:rPr>
          <w:rFonts w:ascii="Arial" w:hAnsi="Arial"/>
          <w:b/>
          <w:bCs/>
          <w:iCs/>
          <w:color w:val="auto"/>
          <w:sz w:val="22"/>
        </w:rPr>
        <w:t xml:space="preserve">L’Environnement </w:t>
      </w:r>
    </w:p>
    <w:p w14:paraId="5AFBB363" w14:textId="0476C8F6" w:rsidR="00A17405" w:rsidRPr="00A17405" w:rsidRDefault="00A17405" w:rsidP="00A17405">
      <w:pPr>
        <w:pStyle w:val="Paragraphedeliste"/>
        <w:numPr>
          <w:ilvl w:val="0"/>
          <w:numId w:val="13"/>
        </w:numPr>
        <w:spacing w:after="60" w:line="259" w:lineRule="auto"/>
        <w:ind w:right="0"/>
        <w:rPr>
          <w:rFonts w:ascii="Arial" w:hAnsi="Arial"/>
          <w:b/>
          <w:bCs/>
          <w:color w:val="auto"/>
          <w:sz w:val="22"/>
        </w:rPr>
      </w:pPr>
      <w:r w:rsidRPr="00A17405">
        <w:rPr>
          <w:rFonts w:ascii="Arial" w:hAnsi="Arial"/>
          <w:b/>
          <w:bCs/>
          <w:color w:val="auto"/>
          <w:sz w:val="22"/>
        </w:rPr>
        <w:t>La Valeur</w:t>
      </w:r>
      <w:r w:rsidRPr="00A17405">
        <w:rPr>
          <w:rFonts w:ascii="Arial" w:hAnsi="Arial"/>
          <w:b/>
          <w:bCs/>
          <w:iCs/>
          <w:color w:val="auto"/>
          <w:sz w:val="22"/>
        </w:rPr>
        <w:t xml:space="preserve"> Ajoutée</w:t>
      </w:r>
    </w:p>
    <w:p w14:paraId="051DBEC0" w14:textId="77777777" w:rsidR="00A17405" w:rsidRPr="00A17405" w:rsidRDefault="00A17405" w:rsidP="00A17405">
      <w:pPr>
        <w:jc w:val="both"/>
        <w:rPr>
          <w:rFonts w:ascii="Arial" w:hAnsi="Arial" w:cs="Arial"/>
        </w:rPr>
      </w:pPr>
    </w:p>
    <w:p w14:paraId="2762CCFB" w14:textId="0A082920" w:rsidR="00692A51" w:rsidRDefault="0023533C" w:rsidP="00A17405">
      <w:pPr>
        <w:jc w:val="both"/>
        <w:rPr>
          <w:rFonts w:ascii="Arial" w:hAnsi="Arial" w:cs="Arial"/>
        </w:rPr>
      </w:pPr>
      <w:r>
        <w:rPr>
          <w:rFonts w:ascii="Arial" w:hAnsi="Arial" w:cs="Arial"/>
        </w:rPr>
        <w:t>Boccard Parcs et Jardins ainsi que ses fournisseurs doivent</w:t>
      </w:r>
      <w:r w:rsidR="00A17405" w:rsidRPr="00A17405">
        <w:rPr>
          <w:rFonts w:ascii="Arial" w:hAnsi="Arial" w:cs="Arial"/>
        </w:rPr>
        <w:t xml:space="preserve"> travailler ensemble afin d’optimiser leur contribution à la création d'une Suisse plus verte et plus respectueuse du climat, tout en continuant à </w:t>
      </w:r>
      <w:r>
        <w:rPr>
          <w:rFonts w:ascii="Arial" w:hAnsi="Arial" w:cs="Arial"/>
        </w:rPr>
        <w:t xml:space="preserve">améliorer les conditions de travail pour leurs collaborateurs </w:t>
      </w:r>
      <w:r w:rsidR="00EF0C6E">
        <w:rPr>
          <w:rFonts w:ascii="Arial" w:hAnsi="Arial" w:cs="Arial"/>
        </w:rPr>
        <w:t xml:space="preserve">afin </w:t>
      </w:r>
      <w:r w:rsidR="00EF0C6E" w:rsidRPr="00A17405">
        <w:rPr>
          <w:rFonts w:ascii="Arial" w:hAnsi="Arial" w:cs="Arial"/>
        </w:rPr>
        <w:t>que</w:t>
      </w:r>
      <w:r w:rsidR="00A17405" w:rsidRPr="00A17405">
        <w:rPr>
          <w:rFonts w:ascii="Arial" w:hAnsi="Arial" w:cs="Arial"/>
        </w:rPr>
        <w:t xml:space="preserve"> ceux-ci figurent parmi les meilleurs à l’échelle nationale. </w:t>
      </w:r>
    </w:p>
    <w:p w14:paraId="1AD3A047" w14:textId="77777777" w:rsidR="003A2030" w:rsidRDefault="003A2030" w:rsidP="00A17405">
      <w:pPr>
        <w:jc w:val="both"/>
        <w:rPr>
          <w:rFonts w:ascii="Arial" w:hAnsi="Arial" w:cs="Arial"/>
        </w:rPr>
      </w:pPr>
    </w:p>
    <w:p w14:paraId="315394EC" w14:textId="732AF831" w:rsidR="00C07308" w:rsidRDefault="001B0A51" w:rsidP="00522637">
      <w:pPr>
        <w:pStyle w:val="Titre2"/>
        <w:numPr>
          <w:ilvl w:val="0"/>
          <w:numId w:val="14"/>
        </w:numPr>
        <w:jc w:val="left"/>
      </w:pPr>
      <w:bookmarkStart w:id="20" w:name="_Toc144281793"/>
      <w:r>
        <w:t>Éthique des affaires</w:t>
      </w:r>
      <w:bookmarkEnd w:id="20"/>
    </w:p>
    <w:p w14:paraId="7CB2ADA2" w14:textId="6113CEDE" w:rsidR="00BB7845" w:rsidRDefault="00BB7845" w:rsidP="00BB7845">
      <w:pPr>
        <w:rPr>
          <w:rFonts w:ascii="Arial" w:hAnsi="Arial" w:cs="Arial"/>
          <w:lang w:eastAsia="fr-FR"/>
        </w:rPr>
      </w:pPr>
    </w:p>
    <w:p w14:paraId="61A01B69" w14:textId="2822ADE3" w:rsidR="00007206" w:rsidRPr="00BB23AF" w:rsidRDefault="00A20905" w:rsidP="00A20905">
      <w:pPr>
        <w:pStyle w:val="Titre3"/>
        <w:numPr>
          <w:ilvl w:val="0"/>
          <w:numId w:val="15"/>
        </w:numPr>
        <w:rPr>
          <w:u w:val="single"/>
        </w:rPr>
      </w:pPr>
      <w:bookmarkStart w:id="21" w:name="_Toc144281794"/>
      <w:r w:rsidRPr="00BB23AF">
        <w:rPr>
          <w:u w:val="single"/>
        </w:rPr>
        <w:t>Général</w:t>
      </w:r>
      <w:bookmarkEnd w:id="21"/>
    </w:p>
    <w:p w14:paraId="652F2A85" w14:textId="77777777" w:rsidR="00BB7845" w:rsidRDefault="00BB7845" w:rsidP="00BB7845">
      <w:pPr>
        <w:rPr>
          <w:rFonts w:ascii="Arial" w:hAnsi="Arial" w:cs="Arial"/>
          <w:lang w:eastAsia="fr-FR"/>
        </w:rPr>
      </w:pPr>
    </w:p>
    <w:p w14:paraId="2BB89A47" w14:textId="7BEA34FE" w:rsidR="00020278" w:rsidRPr="00020278" w:rsidRDefault="00020278" w:rsidP="00020278">
      <w:pPr>
        <w:jc w:val="both"/>
        <w:rPr>
          <w:rFonts w:ascii="Arial" w:hAnsi="Arial" w:cs="Arial"/>
        </w:rPr>
      </w:pPr>
      <w:r w:rsidRPr="00020278">
        <w:rPr>
          <w:rFonts w:ascii="Arial" w:hAnsi="Arial" w:cs="Arial"/>
        </w:rPr>
        <w:t xml:space="preserve">Boccard </w:t>
      </w:r>
      <w:r w:rsidR="0023533C">
        <w:rPr>
          <w:rFonts w:ascii="Arial" w:hAnsi="Arial" w:cs="Arial"/>
        </w:rPr>
        <w:t>Parcs et Jardins</w:t>
      </w:r>
      <w:r w:rsidR="0023533C" w:rsidRPr="00020278">
        <w:rPr>
          <w:rFonts w:ascii="Arial" w:hAnsi="Arial" w:cs="Arial"/>
        </w:rPr>
        <w:t xml:space="preserve"> </w:t>
      </w:r>
      <w:r w:rsidRPr="00020278">
        <w:rPr>
          <w:rFonts w:ascii="Arial" w:hAnsi="Arial" w:cs="Arial"/>
        </w:rPr>
        <w:t>opère en Suisse et se conforme à la législation et aux normes internationales</w:t>
      </w:r>
      <w:r w:rsidR="00BA5409">
        <w:rPr>
          <w:rFonts w:ascii="Arial" w:hAnsi="Arial" w:cs="Arial"/>
        </w:rPr>
        <w:t>, fédérales et cantonales</w:t>
      </w:r>
      <w:r w:rsidRPr="00020278">
        <w:rPr>
          <w:rFonts w:ascii="Arial" w:hAnsi="Arial" w:cs="Arial"/>
        </w:rPr>
        <w:t xml:space="preserve"> en vigueur, quel que soit le type d'activité. Dans le même temps, nous interagissons de manière responsable, éthique et transparente avec tous nos clients, fournisseurs et partenaires.</w:t>
      </w:r>
    </w:p>
    <w:p w14:paraId="640370FB" w14:textId="77777777" w:rsidR="00020278" w:rsidRPr="00020278" w:rsidRDefault="00020278" w:rsidP="00020278">
      <w:pPr>
        <w:jc w:val="both"/>
        <w:rPr>
          <w:rFonts w:ascii="Arial" w:hAnsi="Arial" w:cs="Arial"/>
        </w:rPr>
      </w:pPr>
    </w:p>
    <w:p w14:paraId="73122931" w14:textId="1919C1A9" w:rsidR="00020278" w:rsidRPr="00020278" w:rsidRDefault="00020278" w:rsidP="00020278">
      <w:pPr>
        <w:jc w:val="both"/>
        <w:rPr>
          <w:rFonts w:ascii="Arial" w:hAnsi="Arial" w:cs="Arial"/>
        </w:rPr>
      </w:pPr>
      <w:r w:rsidRPr="00020278">
        <w:rPr>
          <w:rFonts w:ascii="Arial" w:hAnsi="Arial" w:cs="Arial"/>
        </w:rPr>
        <w:t xml:space="preserve">Boccard </w:t>
      </w:r>
      <w:r w:rsidR="0023533C">
        <w:rPr>
          <w:rFonts w:ascii="Arial" w:hAnsi="Arial" w:cs="Arial"/>
        </w:rPr>
        <w:t>Parcs et Jardins</w:t>
      </w:r>
      <w:r w:rsidR="00EA1281">
        <w:rPr>
          <w:rFonts w:ascii="Arial" w:hAnsi="Arial" w:cs="Arial"/>
        </w:rPr>
        <w:t xml:space="preserve"> imprègne son action au quotidien avec les valeurs qui la caractérisent. Cela se traduit par les engagements suivants :</w:t>
      </w:r>
    </w:p>
    <w:p w14:paraId="1AC33F1B" w14:textId="60DB3D55" w:rsidR="00020278" w:rsidRPr="00020278" w:rsidRDefault="00020278" w:rsidP="00020278">
      <w:pPr>
        <w:pStyle w:val="Paragraphedeliste"/>
        <w:numPr>
          <w:ilvl w:val="0"/>
          <w:numId w:val="18"/>
        </w:numPr>
        <w:rPr>
          <w:rFonts w:ascii="Arial" w:hAnsi="Arial"/>
          <w:color w:val="auto"/>
          <w:sz w:val="22"/>
        </w:rPr>
      </w:pPr>
      <w:r w:rsidRPr="00020278">
        <w:rPr>
          <w:rFonts w:ascii="Arial" w:hAnsi="Arial"/>
          <w:color w:val="auto"/>
          <w:sz w:val="22"/>
        </w:rPr>
        <w:t xml:space="preserve">Nous promouvons le bien-être par le biais d'un engagement sociétal, local et inclusif. </w:t>
      </w:r>
    </w:p>
    <w:p w14:paraId="4F589D7D" w14:textId="6AE16959" w:rsidR="00020278" w:rsidRPr="00020278" w:rsidRDefault="00020278" w:rsidP="00020278">
      <w:pPr>
        <w:pStyle w:val="Paragraphedeliste"/>
        <w:numPr>
          <w:ilvl w:val="0"/>
          <w:numId w:val="18"/>
        </w:numPr>
        <w:rPr>
          <w:rFonts w:ascii="Arial" w:hAnsi="Arial"/>
          <w:color w:val="auto"/>
          <w:sz w:val="22"/>
        </w:rPr>
      </w:pPr>
      <w:r w:rsidRPr="00020278">
        <w:rPr>
          <w:rFonts w:ascii="Arial" w:hAnsi="Arial"/>
          <w:color w:val="auto"/>
          <w:sz w:val="22"/>
        </w:rPr>
        <w:t>Nous optimisons notre leadership en matière environnementale.</w:t>
      </w:r>
    </w:p>
    <w:p w14:paraId="02186431" w14:textId="492674C2" w:rsidR="00020278" w:rsidRPr="00020278" w:rsidRDefault="00020278" w:rsidP="00020278">
      <w:pPr>
        <w:pStyle w:val="Paragraphedeliste"/>
        <w:numPr>
          <w:ilvl w:val="0"/>
          <w:numId w:val="18"/>
        </w:numPr>
        <w:rPr>
          <w:rFonts w:ascii="Arial" w:hAnsi="Arial"/>
          <w:color w:val="auto"/>
          <w:sz w:val="22"/>
        </w:rPr>
      </w:pPr>
      <w:r w:rsidRPr="00020278">
        <w:rPr>
          <w:rFonts w:ascii="Arial" w:hAnsi="Arial"/>
          <w:color w:val="auto"/>
          <w:sz w:val="22"/>
        </w:rPr>
        <w:t xml:space="preserve">Nous menons </w:t>
      </w:r>
      <w:r w:rsidRPr="00442E6F">
        <w:rPr>
          <w:rFonts w:ascii="Arial" w:hAnsi="Arial"/>
          <w:color w:val="auto"/>
          <w:sz w:val="22"/>
        </w:rPr>
        <w:t>des actions de sensibilisation au changement climatique</w:t>
      </w:r>
      <w:r w:rsidRPr="00020278">
        <w:rPr>
          <w:rFonts w:ascii="Arial" w:hAnsi="Arial"/>
          <w:color w:val="auto"/>
          <w:sz w:val="22"/>
        </w:rPr>
        <w:t xml:space="preserve"> et soutenons des solutions innovantes et durables.</w:t>
      </w:r>
    </w:p>
    <w:p w14:paraId="707246C6" w14:textId="77777777" w:rsidR="00AE1A1C" w:rsidRDefault="00AE1A1C" w:rsidP="00020278">
      <w:pPr>
        <w:ind w:left="993"/>
        <w:jc w:val="both"/>
        <w:rPr>
          <w:rFonts w:ascii="Arial" w:hAnsi="Arial" w:cs="Arial"/>
        </w:rPr>
      </w:pPr>
    </w:p>
    <w:p w14:paraId="7CC8620C" w14:textId="0C273E40" w:rsidR="00020278" w:rsidRPr="00020278" w:rsidRDefault="00020278" w:rsidP="007A3CA8">
      <w:pPr>
        <w:jc w:val="both"/>
        <w:rPr>
          <w:rFonts w:ascii="Arial" w:hAnsi="Arial" w:cs="Arial"/>
        </w:rPr>
      </w:pPr>
      <w:r w:rsidRPr="00020278">
        <w:rPr>
          <w:rFonts w:ascii="Arial" w:hAnsi="Arial" w:cs="Arial"/>
        </w:rPr>
        <w:t xml:space="preserve">Enfin, nous sommes pleinement conscients du fait que nous devons constamment mériter la confiance qui nous est accordée par nos clients, nos fournisseurs, nos partenaires et nos </w:t>
      </w:r>
      <w:r w:rsidR="00741D27">
        <w:rPr>
          <w:rFonts w:ascii="Arial" w:hAnsi="Arial" w:cs="Arial"/>
        </w:rPr>
        <w:t>actionnaires</w:t>
      </w:r>
      <w:r w:rsidRPr="00020278">
        <w:rPr>
          <w:rFonts w:ascii="Arial" w:hAnsi="Arial" w:cs="Arial"/>
        </w:rPr>
        <w:t xml:space="preserve">. </w:t>
      </w:r>
    </w:p>
    <w:p w14:paraId="2E6653AF" w14:textId="77777777" w:rsidR="00020278" w:rsidRPr="00020278" w:rsidRDefault="00020278" w:rsidP="00020278">
      <w:pPr>
        <w:ind w:left="993"/>
        <w:jc w:val="both"/>
        <w:rPr>
          <w:rFonts w:ascii="Arial" w:hAnsi="Arial" w:cs="Arial"/>
        </w:rPr>
      </w:pPr>
    </w:p>
    <w:p w14:paraId="1DBE61BF" w14:textId="5B7AEA28" w:rsidR="00020278" w:rsidRDefault="00020278" w:rsidP="007A3CA8">
      <w:pPr>
        <w:jc w:val="both"/>
        <w:rPr>
          <w:rFonts w:ascii="Arial" w:hAnsi="Arial" w:cs="Arial"/>
        </w:rPr>
      </w:pPr>
      <w:r w:rsidRPr="00020278">
        <w:rPr>
          <w:rFonts w:ascii="Arial" w:hAnsi="Arial" w:cs="Arial"/>
        </w:rPr>
        <w:t xml:space="preserve">Nous souhaitons diffuser l’ensemble de ces valeurs auprès de nos fournisseurs, nos clients et nos partenaires. </w:t>
      </w:r>
    </w:p>
    <w:p w14:paraId="7C7BFE63" w14:textId="77777777" w:rsidR="00836578" w:rsidRPr="00020278" w:rsidRDefault="00836578" w:rsidP="007A3CA8">
      <w:pPr>
        <w:jc w:val="both"/>
        <w:rPr>
          <w:rFonts w:ascii="Arial" w:hAnsi="Arial" w:cs="Arial"/>
        </w:rPr>
      </w:pPr>
    </w:p>
    <w:p w14:paraId="17A3F660" w14:textId="77777777" w:rsidR="00A20905" w:rsidRDefault="00A20905" w:rsidP="00BB7845">
      <w:pPr>
        <w:rPr>
          <w:rFonts w:ascii="Arial" w:hAnsi="Arial" w:cs="Arial"/>
          <w:lang w:eastAsia="fr-FR"/>
        </w:rPr>
      </w:pPr>
    </w:p>
    <w:p w14:paraId="5A43736C" w14:textId="7B86F9ED" w:rsidR="00A20905" w:rsidRPr="00BB23AF" w:rsidRDefault="00A20905" w:rsidP="00A20905">
      <w:pPr>
        <w:pStyle w:val="Titre3"/>
        <w:numPr>
          <w:ilvl w:val="0"/>
          <w:numId w:val="15"/>
        </w:numPr>
        <w:rPr>
          <w:u w:val="single"/>
        </w:rPr>
      </w:pPr>
      <w:bookmarkStart w:id="22" w:name="_Toc144281795"/>
      <w:r w:rsidRPr="00BB23AF">
        <w:rPr>
          <w:u w:val="single"/>
        </w:rPr>
        <w:lastRenderedPageBreak/>
        <w:t>Corruption</w:t>
      </w:r>
      <w:bookmarkEnd w:id="22"/>
    </w:p>
    <w:p w14:paraId="1A5542C1" w14:textId="77777777" w:rsidR="00A20905" w:rsidRPr="00AE532A" w:rsidRDefault="00A20905" w:rsidP="00AE532A">
      <w:pPr>
        <w:jc w:val="both"/>
        <w:rPr>
          <w:rFonts w:ascii="Arial" w:hAnsi="Arial" w:cs="Arial"/>
          <w:lang w:eastAsia="fr-FR"/>
        </w:rPr>
      </w:pPr>
    </w:p>
    <w:p w14:paraId="300206BB" w14:textId="32446F43" w:rsidR="00AE532A" w:rsidRPr="00AE532A" w:rsidRDefault="00AE532A" w:rsidP="007A3CA8">
      <w:pPr>
        <w:jc w:val="both"/>
        <w:rPr>
          <w:rFonts w:ascii="Arial" w:hAnsi="Arial" w:cs="Arial"/>
        </w:rPr>
      </w:pPr>
      <w:r w:rsidRPr="00AE532A">
        <w:rPr>
          <w:rFonts w:ascii="Arial" w:hAnsi="Arial" w:cs="Arial"/>
        </w:rPr>
        <w:t>La corruption recouvre toute une série de termes tels que les pots-de-vin, les paiements de facilitation (dessous-de-table...), le détournement de fonds, les rétrocommissions, la fraude, l'extorsion et le népotisme. Chez Boccard</w:t>
      </w:r>
      <w:r w:rsidR="0023533C">
        <w:rPr>
          <w:rFonts w:ascii="Arial" w:hAnsi="Arial" w:cs="Arial"/>
        </w:rPr>
        <w:t xml:space="preserve"> Parcs et Ja</w:t>
      </w:r>
      <w:r w:rsidR="00EF0C6E">
        <w:rPr>
          <w:rFonts w:ascii="Arial" w:hAnsi="Arial" w:cs="Arial"/>
        </w:rPr>
        <w:t>r</w:t>
      </w:r>
      <w:r w:rsidR="0023533C">
        <w:rPr>
          <w:rFonts w:ascii="Arial" w:hAnsi="Arial" w:cs="Arial"/>
        </w:rPr>
        <w:t>dins</w:t>
      </w:r>
      <w:r w:rsidR="00EF0C6E">
        <w:rPr>
          <w:rFonts w:ascii="Arial" w:hAnsi="Arial" w:cs="Arial"/>
        </w:rPr>
        <w:t>,</w:t>
      </w:r>
      <w:r w:rsidRPr="00AE532A">
        <w:rPr>
          <w:rFonts w:ascii="Arial" w:hAnsi="Arial" w:cs="Arial"/>
        </w:rPr>
        <w:t xml:space="preserve"> </w:t>
      </w:r>
      <w:r w:rsidR="00065160">
        <w:rPr>
          <w:rFonts w:ascii="Arial" w:hAnsi="Arial" w:cs="Arial"/>
        </w:rPr>
        <w:t xml:space="preserve">nous sommes formés </w:t>
      </w:r>
      <w:r w:rsidR="0023533C">
        <w:rPr>
          <w:rFonts w:ascii="Arial" w:hAnsi="Arial" w:cs="Arial"/>
        </w:rPr>
        <w:t xml:space="preserve">aux engagements éthique et </w:t>
      </w:r>
      <w:r w:rsidR="00AD0789">
        <w:rPr>
          <w:rFonts w:ascii="Arial" w:hAnsi="Arial" w:cs="Arial"/>
        </w:rPr>
        <w:t>d’</w:t>
      </w:r>
      <w:r w:rsidR="0023533C">
        <w:rPr>
          <w:rFonts w:ascii="Arial" w:hAnsi="Arial" w:cs="Arial"/>
        </w:rPr>
        <w:t xml:space="preserve">intégrité du Groupe </w:t>
      </w:r>
      <w:proofErr w:type="spellStart"/>
      <w:r w:rsidR="0023533C">
        <w:rPr>
          <w:rFonts w:ascii="Arial" w:hAnsi="Arial" w:cs="Arial"/>
        </w:rPr>
        <w:t>I</w:t>
      </w:r>
      <w:r w:rsidR="00AD0789">
        <w:rPr>
          <w:rFonts w:ascii="Arial" w:hAnsi="Arial" w:cs="Arial"/>
        </w:rPr>
        <w:t>D</w:t>
      </w:r>
      <w:r w:rsidR="00EA1281">
        <w:rPr>
          <w:rFonts w:ascii="Arial" w:hAnsi="Arial" w:cs="Arial"/>
        </w:rPr>
        <w:t>v</w:t>
      </w:r>
      <w:r w:rsidR="0023533C">
        <w:rPr>
          <w:rFonts w:ascii="Arial" w:hAnsi="Arial" w:cs="Arial"/>
        </w:rPr>
        <w:t>erde</w:t>
      </w:r>
      <w:proofErr w:type="spellEnd"/>
      <w:r w:rsidR="00620785">
        <w:rPr>
          <w:rFonts w:ascii="Arial" w:hAnsi="Arial" w:cs="Arial"/>
        </w:rPr>
        <w:t xml:space="preserve">, </w:t>
      </w:r>
      <w:r w:rsidRPr="00AE532A">
        <w:rPr>
          <w:rFonts w:ascii="Arial" w:hAnsi="Arial" w:cs="Arial"/>
        </w:rPr>
        <w:t xml:space="preserve">nous suivons </w:t>
      </w:r>
      <w:r w:rsidR="00EA1281">
        <w:rPr>
          <w:rFonts w:ascii="Arial" w:hAnsi="Arial" w:cs="Arial"/>
        </w:rPr>
        <w:t>l</w:t>
      </w:r>
      <w:r w:rsidRPr="00AE532A">
        <w:rPr>
          <w:rFonts w:ascii="Arial" w:hAnsi="Arial" w:cs="Arial"/>
        </w:rPr>
        <w:t xml:space="preserve">es règles </w:t>
      </w:r>
      <w:r w:rsidR="0023533C">
        <w:rPr>
          <w:rFonts w:ascii="Arial" w:hAnsi="Arial" w:cs="Arial"/>
        </w:rPr>
        <w:t xml:space="preserve">et </w:t>
      </w:r>
      <w:r w:rsidR="00FB4A33">
        <w:rPr>
          <w:rFonts w:ascii="Arial" w:hAnsi="Arial" w:cs="Arial"/>
        </w:rPr>
        <w:t>normes fé</w:t>
      </w:r>
      <w:r w:rsidR="002348BF">
        <w:rPr>
          <w:rFonts w:ascii="Arial" w:hAnsi="Arial" w:cs="Arial"/>
        </w:rPr>
        <w:t>dérales Suisse</w:t>
      </w:r>
      <w:r w:rsidR="0023533C">
        <w:rPr>
          <w:rFonts w:ascii="Arial" w:hAnsi="Arial" w:cs="Arial"/>
        </w:rPr>
        <w:t>.</w:t>
      </w:r>
      <w:r w:rsidRPr="00AE532A">
        <w:rPr>
          <w:rFonts w:ascii="Arial" w:hAnsi="Arial" w:cs="Arial"/>
        </w:rPr>
        <w:t xml:space="preserve"> </w:t>
      </w:r>
      <w:r w:rsidR="0023533C">
        <w:rPr>
          <w:rFonts w:ascii="Arial" w:hAnsi="Arial" w:cs="Arial"/>
        </w:rPr>
        <w:t>N</w:t>
      </w:r>
      <w:r w:rsidRPr="00AE532A">
        <w:rPr>
          <w:rFonts w:ascii="Arial" w:hAnsi="Arial" w:cs="Arial"/>
        </w:rPr>
        <w:t>ous rendons compte de manière transparente des transactions financières</w:t>
      </w:r>
      <w:r w:rsidR="0052006C">
        <w:rPr>
          <w:rFonts w:ascii="Arial" w:hAnsi="Arial" w:cs="Arial"/>
        </w:rPr>
        <w:t xml:space="preserve"> (certifiées par un organisme </w:t>
      </w:r>
      <w:r w:rsidR="00065160">
        <w:rPr>
          <w:rFonts w:ascii="Arial" w:hAnsi="Arial" w:cs="Arial"/>
        </w:rPr>
        <w:t>externe</w:t>
      </w:r>
      <w:r w:rsidR="0052006C">
        <w:rPr>
          <w:rFonts w:ascii="Arial" w:hAnsi="Arial" w:cs="Arial"/>
        </w:rPr>
        <w:t>)</w:t>
      </w:r>
      <w:r w:rsidRPr="00AE532A">
        <w:rPr>
          <w:rFonts w:ascii="Arial" w:hAnsi="Arial" w:cs="Arial"/>
        </w:rPr>
        <w:t xml:space="preserve"> et nous luttons contre la corruption sous toutes ses formes. C’est un moyen, pour nous, de démontrer notre responsabilité économique et sociétale, et nous attendons de la part de nos fournisseurs et sous-traitants qu’ils adoptent le même comportement. Nous ne tolérons aucune corruption parmi</w:t>
      </w:r>
      <w:r w:rsidR="002D26EB">
        <w:rPr>
          <w:rFonts w:ascii="Arial" w:hAnsi="Arial" w:cs="Arial"/>
        </w:rPr>
        <w:t xml:space="preserve"> nos</w:t>
      </w:r>
      <w:r w:rsidRPr="00AE532A">
        <w:rPr>
          <w:rFonts w:ascii="Arial" w:hAnsi="Arial" w:cs="Arial"/>
        </w:rPr>
        <w:t xml:space="preserve"> fournisseurs et sous-traitants. </w:t>
      </w:r>
    </w:p>
    <w:p w14:paraId="010A1E17" w14:textId="77777777" w:rsidR="001D24EB" w:rsidRDefault="001D24EB" w:rsidP="00A20905">
      <w:pPr>
        <w:rPr>
          <w:lang w:eastAsia="fr-FR"/>
        </w:rPr>
      </w:pPr>
    </w:p>
    <w:p w14:paraId="7C1444ED" w14:textId="43919442" w:rsidR="00BF0180" w:rsidRPr="00BB23AF" w:rsidRDefault="00BF0180" w:rsidP="00BF0180">
      <w:pPr>
        <w:pStyle w:val="Titre3"/>
        <w:numPr>
          <w:ilvl w:val="0"/>
          <w:numId w:val="15"/>
        </w:numPr>
        <w:rPr>
          <w:u w:val="single"/>
        </w:rPr>
      </w:pPr>
      <w:bookmarkStart w:id="23" w:name="_Toc144281796"/>
      <w:r w:rsidRPr="00BB23AF">
        <w:rPr>
          <w:u w:val="single"/>
        </w:rPr>
        <w:t>Fraude et intégrité financière</w:t>
      </w:r>
      <w:bookmarkEnd w:id="23"/>
    </w:p>
    <w:p w14:paraId="237045E5" w14:textId="77777777" w:rsidR="00A17405" w:rsidRDefault="00A17405" w:rsidP="00EC5AEC">
      <w:pPr>
        <w:rPr>
          <w:rFonts w:ascii="Arial" w:hAnsi="Arial" w:cs="Arial"/>
          <w:color w:val="93CFC5"/>
          <w:lang w:eastAsia="fr-FR"/>
        </w:rPr>
      </w:pPr>
    </w:p>
    <w:p w14:paraId="4FEFBAEE" w14:textId="6CC8FC9D" w:rsidR="00D34D0E" w:rsidRPr="00D34D0E" w:rsidRDefault="00D34D0E" w:rsidP="007A3CA8">
      <w:pPr>
        <w:jc w:val="both"/>
        <w:rPr>
          <w:rFonts w:ascii="Arial" w:hAnsi="Arial" w:cs="Arial"/>
        </w:rPr>
      </w:pPr>
      <w:r w:rsidRPr="00D34D0E">
        <w:rPr>
          <w:rFonts w:ascii="Arial" w:hAnsi="Arial" w:cs="Arial"/>
        </w:rPr>
        <w:t>La fraude consiste à tromper une personne ou une entreprise en lui faisant subir une perte financière de manière illicite dont il a été tiré un profit, par exemple, sous la forme d'argent, de biens ou de services. Chez Boccard</w:t>
      </w:r>
      <w:r w:rsidR="002D26EB">
        <w:rPr>
          <w:rFonts w:ascii="Arial" w:hAnsi="Arial" w:cs="Arial"/>
        </w:rPr>
        <w:t xml:space="preserve"> Parcs et Jardins</w:t>
      </w:r>
      <w:r w:rsidRPr="00D34D0E">
        <w:rPr>
          <w:rFonts w:ascii="Arial" w:hAnsi="Arial" w:cs="Arial"/>
        </w:rPr>
        <w:t xml:space="preserve">, nous nous concentrons sur la prévention et la détection des fraudes et ne participons en aucun cas à une quelconque forme de fraude à notre encontre, à l'encontre de nos clients, de nos fournisseurs, de nos partenaires, des autorités publiques ou de nos </w:t>
      </w:r>
      <w:r w:rsidR="00741D27">
        <w:rPr>
          <w:rFonts w:ascii="Arial" w:hAnsi="Arial" w:cs="Arial"/>
        </w:rPr>
        <w:t>actionnaires</w:t>
      </w:r>
      <w:r w:rsidRPr="00D34D0E">
        <w:rPr>
          <w:rFonts w:ascii="Arial" w:hAnsi="Arial" w:cs="Arial"/>
        </w:rPr>
        <w:t xml:space="preserve">. </w:t>
      </w:r>
    </w:p>
    <w:p w14:paraId="3AE32FB4" w14:textId="77777777" w:rsidR="00D34D0E" w:rsidRPr="00D34D0E" w:rsidRDefault="00D34D0E" w:rsidP="00D34D0E">
      <w:pPr>
        <w:jc w:val="both"/>
        <w:rPr>
          <w:rFonts w:ascii="Arial" w:hAnsi="Arial" w:cs="Arial"/>
        </w:rPr>
      </w:pPr>
    </w:p>
    <w:p w14:paraId="38A9CDCE" w14:textId="1D0C3726" w:rsidR="00D34D0E" w:rsidRPr="00D34D0E" w:rsidRDefault="00D34D0E" w:rsidP="007A3CA8">
      <w:pPr>
        <w:jc w:val="both"/>
        <w:rPr>
          <w:rFonts w:ascii="Arial" w:hAnsi="Arial" w:cs="Arial"/>
        </w:rPr>
      </w:pPr>
      <w:r w:rsidRPr="00D34D0E">
        <w:rPr>
          <w:rFonts w:ascii="Arial" w:hAnsi="Arial" w:cs="Arial"/>
        </w:rPr>
        <w:t>Nous respectons la législation comptable</w:t>
      </w:r>
      <w:r w:rsidR="00D7291F">
        <w:rPr>
          <w:rFonts w:ascii="Arial" w:hAnsi="Arial" w:cs="Arial"/>
        </w:rPr>
        <w:t xml:space="preserve"> Suisse</w:t>
      </w:r>
      <w:r w:rsidRPr="00D34D0E">
        <w:rPr>
          <w:rFonts w:ascii="Arial" w:hAnsi="Arial" w:cs="Arial"/>
        </w:rPr>
        <w:t xml:space="preserve"> et toutes les normes comptables applicables</w:t>
      </w:r>
      <w:r w:rsidR="00EA1281">
        <w:rPr>
          <w:rFonts w:ascii="Arial" w:hAnsi="Arial" w:cs="Arial"/>
        </w:rPr>
        <w:t> ;</w:t>
      </w:r>
      <w:r w:rsidRPr="00D34D0E">
        <w:rPr>
          <w:rFonts w:ascii="Arial" w:hAnsi="Arial" w:cs="Arial"/>
        </w:rPr>
        <w:t xml:space="preserve"> nous garantissons l'intégrité de nos transactions en conservant des documents et des comptes financiers organisés, complets et sécurisés. </w:t>
      </w:r>
    </w:p>
    <w:p w14:paraId="65492144" w14:textId="77777777" w:rsidR="00D34D0E" w:rsidRPr="00D34D0E" w:rsidRDefault="00D34D0E" w:rsidP="00D34D0E">
      <w:pPr>
        <w:ind w:left="993"/>
        <w:jc w:val="both"/>
        <w:rPr>
          <w:rFonts w:ascii="Arial" w:hAnsi="Arial" w:cs="Arial"/>
        </w:rPr>
      </w:pPr>
    </w:p>
    <w:p w14:paraId="31E35502" w14:textId="453C7248" w:rsidR="00BB23AF" w:rsidRPr="00D34D0E" w:rsidRDefault="00D34D0E" w:rsidP="007A3CA8">
      <w:pPr>
        <w:jc w:val="both"/>
        <w:rPr>
          <w:rFonts w:ascii="Arial" w:hAnsi="Arial" w:cs="Arial"/>
        </w:rPr>
      </w:pPr>
      <w:r w:rsidRPr="00D34D0E">
        <w:rPr>
          <w:rFonts w:ascii="Arial" w:hAnsi="Arial" w:cs="Arial"/>
        </w:rPr>
        <w:t xml:space="preserve">Nous avons les mêmes attentes et exigences </w:t>
      </w:r>
      <w:r w:rsidR="00EA1281" w:rsidRPr="00D34D0E">
        <w:rPr>
          <w:rFonts w:ascii="Arial" w:hAnsi="Arial" w:cs="Arial"/>
        </w:rPr>
        <w:t>en matière de prévention de la fraude et d'intégrité financière</w:t>
      </w:r>
      <w:r w:rsidR="00EA1281" w:rsidRPr="00D34D0E">
        <w:rPr>
          <w:rFonts w:ascii="Arial" w:hAnsi="Arial" w:cs="Arial"/>
        </w:rPr>
        <w:t xml:space="preserve"> </w:t>
      </w:r>
      <w:r w:rsidRPr="00D34D0E">
        <w:rPr>
          <w:rFonts w:ascii="Arial" w:hAnsi="Arial" w:cs="Arial"/>
        </w:rPr>
        <w:t>à l'égard de nos fournisseurs et sous-traitants.</w:t>
      </w:r>
    </w:p>
    <w:p w14:paraId="45F9E181" w14:textId="77777777" w:rsidR="00BF0180" w:rsidRDefault="00BF0180" w:rsidP="00EC5AEC">
      <w:pPr>
        <w:rPr>
          <w:rFonts w:ascii="Arial" w:hAnsi="Arial" w:cs="Arial"/>
          <w:color w:val="93CFC5"/>
          <w:lang w:eastAsia="fr-FR"/>
        </w:rPr>
      </w:pPr>
    </w:p>
    <w:p w14:paraId="067CDB44" w14:textId="3C3C2963" w:rsidR="00BF0180" w:rsidRPr="00BB23AF" w:rsidRDefault="00B24D83" w:rsidP="00B24D83">
      <w:pPr>
        <w:pStyle w:val="Titre3"/>
        <w:numPr>
          <w:ilvl w:val="0"/>
          <w:numId w:val="15"/>
        </w:numPr>
        <w:rPr>
          <w:u w:val="single"/>
        </w:rPr>
      </w:pPr>
      <w:bookmarkStart w:id="24" w:name="_Toc144281797"/>
      <w:r w:rsidRPr="00BB23AF">
        <w:rPr>
          <w:u w:val="single"/>
        </w:rPr>
        <w:t>Concurrence</w:t>
      </w:r>
      <w:bookmarkEnd w:id="24"/>
    </w:p>
    <w:p w14:paraId="32E477F6" w14:textId="77777777" w:rsidR="00BF0180" w:rsidRPr="008C256D" w:rsidRDefault="00BF0180" w:rsidP="008C256D">
      <w:pPr>
        <w:jc w:val="both"/>
        <w:rPr>
          <w:rFonts w:ascii="Arial" w:hAnsi="Arial" w:cs="Arial"/>
          <w:lang w:eastAsia="fr-FR"/>
        </w:rPr>
      </w:pPr>
    </w:p>
    <w:p w14:paraId="70DC33FE" w14:textId="08CA52CB" w:rsidR="008C256D" w:rsidRPr="008C256D" w:rsidRDefault="008C256D" w:rsidP="007A3CA8">
      <w:pPr>
        <w:jc w:val="both"/>
        <w:rPr>
          <w:rFonts w:ascii="Arial" w:hAnsi="Arial" w:cs="Arial"/>
        </w:rPr>
      </w:pPr>
      <w:r w:rsidRPr="008C256D">
        <w:rPr>
          <w:rFonts w:ascii="Arial" w:hAnsi="Arial" w:cs="Arial"/>
        </w:rPr>
        <w:t xml:space="preserve">Boccard </w:t>
      </w:r>
      <w:r w:rsidR="002D26EB">
        <w:rPr>
          <w:rFonts w:ascii="Arial" w:hAnsi="Arial" w:cs="Arial"/>
        </w:rPr>
        <w:t xml:space="preserve">Parcs et Jardins </w:t>
      </w:r>
      <w:r w:rsidRPr="008C256D">
        <w:rPr>
          <w:rFonts w:ascii="Arial" w:hAnsi="Arial" w:cs="Arial"/>
        </w:rPr>
        <w:t>estime qu'une concurrence ouverte et loyale représente la meilleure approche pour nos clients, nos fournisseurs, nos employés et la société dans son ensemble. La concurrence favorise l'efficacité et l'innovation qui constituent les fondements d'une économie de marché performante. En outre, la violation du droit de la concurrence comporte également un risque pour la réputation de Boccard Parcs et Jardins.</w:t>
      </w:r>
    </w:p>
    <w:p w14:paraId="4AC39C92" w14:textId="77777777" w:rsidR="008C256D" w:rsidRPr="008C256D" w:rsidRDefault="008C256D" w:rsidP="008C256D">
      <w:pPr>
        <w:jc w:val="both"/>
        <w:rPr>
          <w:rFonts w:ascii="Arial" w:hAnsi="Arial" w:cs="Arial"/>
        </w:rPr>
      </w:pPr>
    </w:p>
    <w:p w14:paraId="5B7F51C1" w14:textId="47B8ECA9" w:rsidR="007A3CA8" w:rsidRPr="00975F1F" w:rsidRDefault="008C256D" w:rsidP="00975F1F">
      <w:pPr>
        <w:jc w:val="both"/>
        <w:rPr>
          <w:rFonts w:ascii="Arial" w:hAnsi="Arial" w:cs="Arial"/>
        </w:rPr>
      </w:pPr>
      <w:r w:rsidRPr="008C256D">
        <w:rPr>
          <w:rFonts w:ascii="Arial" w:hAnsi="Arial" w:cs="Arial"/>
        </w:rPr>
        <w:t xml:space="preserve">Nous exerçons donc nos activités dans le respect de la commission de la concurrence Suisse et n'acceptons aucune violation de ce droit, par exemple la fixation des prix, la cartellisation, le partage des marchés ou tout autre comportement ayant une intention ou un effet anticoncurrentiel. Nous attendons de la part de tous </w:t>
      </w:r>
      <w:r w:rsidR="00EA1281">
        <w:rPr>
          <w:rFonts w:ascii="Arial" w:hAnsi="Arial" w:cs="Arial"/>
        </w:rPr>
        <w:t>no</w:t>
      </w:r>
      <w:r w:rsidRPr="008C256D">
        <w:rPr>
          <w:rFonts w:ascii="Arial" w:hAnsi="Arial" w:cs="Arial"/>
        </w:rPr>
        <w:t>s fournisseurs et sous-traitants qu'ils exercent leurs activités dans le respect de la commission de la concurrence.</w:t>
      </w:r>
    </w:p>
    <w:p w14:paraId="5173176B" w14:textId="50311C8D" w:rsidR="00B24D83" w:rsidRPr="00BB23AF" w:rsidRDefault="00B24D83" w:rsidP="00B24D83">
      <w:pPr>
        <w:pStyle w:val="Titre3"/>
        <w:numPr>
          <w:ilvl w:val="0"/>
          <w:numId w:val="15"/>
        </w:numPr>
        <w:rPr>
          <w:u w:val="single"/>
        </w:rPr>
      </w:pPr>
      <w:bookmarkStart w:id="25" w:name="_Toc144281798"/>
      <w:r w:rsidRPr="00BB23AF">
        <w:rPr>
          <w:u w:val="single"/>
        </w:rPr>
        <w:lastRenderedPageBreak/>
        <w:t>Conflits d’intérêts</w:t>
      </w:r>
      <w:bookmarkEnd w:id="25"/>
    </w:p>
    <w:p w14:paraId="2EEF0BAD" w14:textId="77777777" w:rsidR="0099542D" w:rsidRDefault="0099542D" w:rsidP="0099542D">
      <w:pPr>
        <w:jc w:val="both"/>
        <w:rPr>
          <w:rFonts w:ascii="Arial" w:hAnsi="Arial" w:cs="Arial"/>
          <w:color w:val="93CFC5"/>
          <w:lang w:eastAsia="fr-FR"/>
        </w:rPr>
      </w:pPr>
    </w:p>
    <w:p w14:paraId="049174D6" w14:textId="7A2ABD2C" w:rsidR="00B908F3" w:rsidRPr="00B908F3" w:rsidRDefault="00B908F3" w:rsidP="0099542D">
      <w:pPr>
        <w:jc w:val="both"/>
        <w:rPr>
          <w:rFonts w:ascii="Arial" w:hAnsi="Arial" w:cs="Arial"/>
        </w:rPr>
      </w:pPr>
      <w:r w:rsidRPr="00B908F3">
        <w:rPr>
          <w:rFonts w:ascii="Arial" w:hAnsi="Arial" w:cs="Arial"/>
        </w:rPr>
        <w:t>Nos décisions sont fondées sur ce qui est le mieux pour notre entreprise, et non sur des relations personnelles. Nous prenons des décisions sur la base de critères objectifs et d'un jugement professionnel</w:t>
      </w:r>
      <w:r w:rsidR="00EA1281">
        <w:rPr>
          <w:rFonts w:ascii="Arial" w:hAnsi="Arial" w:cs="Arial"/>
        </w:rPr>
        <w:t> ;</w:t>
      </w:r>
      <w:r w:rsidRPr="00B908F3">
        <w:rPr>
          <w:rFonts w:ascii="Arial" w:hAnsi="Arial" w:cs="Arial"/>
        </w:rPr>
        <w:t xml:space="preserve"> nos décisions ne doivent jamais être indûment influencées par des intérêts personnels, sociaux, économiques ou politiques. De même, nous inciterons toujours nos fournisseurs et sous-traitants à prendre des décisions fondées sur un jugement professionnel et objectif. </w:t>
      </w:r>
    </w:p>
    <w:p w14:paraId="647A456B" w14:textId="77777777" w:rsidR="0099542D" w:rsidRDefault="0099542D" w:rsidP="0099542D">
      <w:pPr>
        <w:jc w:val="both"/>
        <w:rPr>
          <w:rFonts w:ascii="Arial" w:hAnsi="Arial" w:cs="Arial"/>
        </w:rPr>
      </w:pPr>
    </w:p>
    <w:p w14:paraId="2335891D" w14:textId="6A698915" w:rsidR="00B908F3" w:rsidRPr="00B908F3" w:rsidRDefault="00B908F3" w:rsidP="0099542D">
      <w:pPr>
        <w:jc w:val="both"/>
        <w:rPr>
          <w:rFonts w:ascii="Arial" w:hAnsi="Arial" w:cs="Arial"/>
        </w:rPr>
      </w:pPr>
      <w:r w:rsidRPr="00B908F3">
        <w:rPr>
          <w:rFonts w:ascii="Arial" w:hAnsi="Arial" w:cs="Arial"/>
        </w:rPr>
        <w:t xml:space="preserve">Si un cas de conflit d'intérêts ne peut être résolu immédiatement, nous nous engageons à toujours informer </w:t>
      </w:r>
      <w:proofErr w:type="gramStart"/>
      <w:r w:rsidRPr="00B908F3">
        <w:rPr>
          <w:rFonts w:ascii="Arial" w:hAnsi="Arial" w:cs="Arial"/>
        </w:rPr>
        <w:t>l</w:t>
      </w:r>
      <w:r w:rsidR="002D26EB">
        <w:rPr>
          <w:rFonts w:ascii="Arial" w:hAnsi="Arial" w:cs="Arial"/>
        </w:rPr>
        <w:t>a hiérarchies</w:t>
      </w:r>
      <w:proofErr w:type="gramEnd"/>
      <w:r w:rsidR="002D26EB">
        <w:rPr>
          <w:rFonts w:ascii="Arial" w:hAnsi="Arial" w:cs="Arial"/>
        </w:rPr>
        <w:t xml:space="preserve"> des</w:t>
      </w:r>
      <w:r w:rsidRPr="00B908F3">
        <w:rPr>
          <w:rFonts w:ascii="Arial" w:hAnsi="Arial" w:cs="Arial"/>
        </w:rPr>
        <w:t xml:space="preserve"> parties concernées afin d'atténuer les effets du conflit d'intérêts.</w:t>
      </w:r>
    </w:p>
    <w:p w14:paraId="761749C4" w14:textId="77777777" w:rsidR="0099542D" w:rsidRDefault="0099542D" w:rsidP="0099542D">
      <w:pPr>
        <w:jc w:val="both"/>
        <w:rPr>
          <w:rFonts w:ascii="Arial" w:hAnsi="Arial" w:cs="Arial"/>
        </w:rPr>
      </w:pPr>
    </w:p>
    <w:p w14:paraId="5E366397" w14:textId="26D5E0A1" w:rsidR="00B908F3" w:rsidRPr="00B908F3" w:rsidRDefault="00B908F3" w:rsidP="0099542D">
      <w:pPr>
        <w:jc w:val="both"/>
        <w:rPr>
          <w:rFonts w:ascii="Arial" w:hAnsi="Arial" w:cs="Arial"/>
        </w:rPr>
      </w:pPr>
      <w:r w:rsidRPr="00B908F3">
        <w:rPr>
          <w:rFonts w:ascii="Arial" w:hAnsi="Arial" w:cs="Arial"/>
        </w:rPr>
        <w:t>Nous avons les mêmes attentes et exigences envers nos fournisseurs et sous-traitants visant à éviter et à prévenir les conflits d'intérêts.</w:t>
      </w:r>
    </w:p>
    <w:p w14:paraId="1FCD0C80" w14:textId="77777777" w:rsidR="00B24D83" w:rsidRDefault="00B24D83" w:rsidP="00EC5AEC">
      <w:pPr>
        <w:rPr>
          <w:rFonts w:ascii="Arial" w:hAnsi="Arial" w:cs="Arial"/>
          <w:color w:val="93CFC5"/>
          <w:lang w:eastAsia="fr-FR"/>
        </w:rPr>
      </w:pPr>
    </w:p>
    <w:p w14:paraId="6D71519D" w14:textId="5743E919" w:rsidR="005379F7" w:rsidRPr="005379F7" w:rsidRDefault="005379F7" w:rsidP="005379F7">
      <w:pPr>
        <w:pStyle w:val="Titre2"/>
        <w:numPr>
          <w:ilvl w:val="0"/>
          <w:numId w:val="14"/>
        </w:numPr>
      </w:pPr>
      <w:bookmarkStart w:id="26" w:name="_Toc144281799"/>
      <w:r>
        <w:t>Employés</w:t>
      </w:r>
      <w:bookmarkEnd w:id="26"/>
    </w:p>
    <w:p w14:paraId="69236A1B" w14:textId="77777777" w:rsidR="005379F7" w:rsidRDefault="005379F7" w:rsidP="00EC5AEC">
      <w:pPr>
        <w:rPr>
          <w:rFonts w:ascii="Arial" w:hAnsi="Arial" w:cs="Arial"/>
          <w:color w:val="93CFC5"/>
          <w:lang w:eastAsia="fr-FR"/>
        </w:rPr>
      </w:pPr>
    </w:p>
    <w:p w14:paraId="3D64F9CD" w14:textId="46900DE9" w:rsidR="005379F7" w:rsidRPr="00BB23AF" w:rsidRDefault="006731AC" w:rsidP="006731AC">
      <w:pPr>
        <w:pStyle w:val="Titre3"/>
        <w:numPr>
          <w:ilvl w:val="0"/>
          <w:numId w:val="16"/>
        </w:numPr>
        <w:rPr>
          <w:u w:val="single"/>
        </w:rPr>
      </w:pPr>
      <w:bookmarkStart w:id="27" w:name="_Toc144281800"/>
      <w:r w:rsidRPr="00BB23AF">
        <w:rPr>
          <w:u w:val="single"/>
        </w:rPr>
        <w:t>Droits de l’Homme et du travail</w:t>
      </w:r>
      <w:bookmarkEnd w:id="27"/>
    </w:p>
    <w:p w14:paraId="78AC367C" w14:textId="77777777" w:rsidR="0099542D" w:rsidRDefault="0099542D" w:rsidP="0099542D">
      <w:pPr>
        <w:jc w:val="both"/>
        <w:rPr>
          <w:rFonts w:ascii="Arial" w:hAnsi="Arial" w:cs="Arial"/>
          <w:lang w:eastAsia="fr-FR"/>
        </w:rPr>
      </w:pPr>
    </w:p>
    <w:p w14:paraId="029CB60F" w14:textId="5054E059" w:rsidR="00A01E09" w:rsidRPr="00A01E09" w:rsidRDefault="00A01E09" w:rsidP="0099542D">
      <w:pPr>
        <w:jc w:val="both"/>
        <w:rPr>
          <w:rFonts w:ascii="Arial" w:hAnsi="Arial" w:cs="Arial"/>
        </w:rPr>
      </w:pPr>
      <w:r w:rsidRPr="00A01E09">
        <w:rPr>
          <w:rFonts w:ascii="Arial" w:hAnsi="Arial" w:cs="Arial"/>
        </w:rPr>
        <w:t xml:space="preserve">Boccard Parcs et Jardins respecte les droits de l'homme à l’échelle </w:t>
      </w:r>
      <w:r w:rsidR="00AD0789" w:rsidRPr="00A01E09">
        <w:rPr>
          <w:rFonts w:ascii="Arial" w:hAnsi="Arial" w:cs="Arial"/>
        </w:rPr>
        <w:t>internationale</w:t>
      </w:r>
      <w:r w:rsidR="00AD0789">
        <w:rPr>
          <w:rFonts w:ascii="Arial" w:hAnsi="Arial" w:cs="Arial"/>
        </w:rPr>
        <w:t>, et</w:t>
      </w:r>
      <w:r w:rsidRPr="00A01E09">
        <w:rPr>
          <w:rFonts w:ascii="Arial" w:hAnsi="Arial" w:cs="Arial"/>
        </w:rPr>
        <w:t xml:space="preserve"> nous </w:t>
      </w:r>
      <w:r w:rsidR="002D26EB">
        <w:rPr>
          <w:rFonts w:ascii="Arial" w:hAnsi="Arial" w:cs="Arial"/>
        </w:rPr>
        <w:t>demandons que ces droits soient respectés chez nos</w:t>
      </w:r>
      <w:r w:rsidRPr="00A01E09">
        <w:rPr>
          <w:rFonts w:ascii="Arial" w:hAnsi="Arial" w:cs="Arial"/>
        </w:rPr>
        <w:t xml:space="preserve"> clients, </w:t>
      </w:r>
      <w:r w:rsidR="002D26EB">
        <w:rPr>
          <w:rFonts w:ascii="Arial" w:hAnsi="Arial" w:cs="Arial"/>
        </w:rPr>
        <w:t>nos</w:t>
      </w:r>
      <w:r w:rsidR="002D26EB" w:rsidRPr="00A01E09">
        <w:rPr>
          <w:rFonts w:ascii="Arial" w:hAnsi="Arial" w:cs="Arial"/>
        </w:rPr>
        <w:t xml:space="preserve"> </w:t>
      </w:r>
      <w:r w:rsidRPr="00A01E09">
        <w:rPr>
          <w:rFonts w:ascii="Arial" w:hAnsi="Arial" w:cs="Arial"/>
        </w:rPr>
        <w:t>fournisseurs,</w:t>
      </w:r>
      <w:r w:rsidR="002D26EB">
        <w:rPr>
          <w:rFonts w:ascii="Arial" w:hAnsi="Arial" w:cs="Arial"/>
        </w:rPr>
        <w:t xml:space="preserve"> nos</w:t>
      </w:r>
      <w:r w:rsidRPr="00A01E09">
        <w:rPr>
          <w:rFonts w:ascii="Arial" w:hAnsi="Arial" w:cs="Arial"/>
        </w:rPr>
        <w:t xml:space="preserve"> sous-traitants et toute autre personne qui collabore directement ou indirectement avec Boccard </w:t>
      </w:r>
      <w:r w:rsidR="002D26EB">
        <w:rPr>
          <w:rFonts w:ascii="Arial" w:hAnsi="Arial" w:cs="Arial"/>
        </w:rPr>
        <w:t>Parcs et Jardins</w:t>
      </w:r>
      <w:r w:rsidRPr="00A01E09">
        <w:rPr>
          <w:rFonts w:ascii="Arial" w:hAnsi="Arial" w:cs="Arial"/>
        </w:rPr>
        <w:t>.</w:t>
      </w:r>
    </w:p>
    <w:p w14:paraId="54265FF6" w14:textId="77777777" w:rsidR="0099542D" w:rsidRDefault="0099542D" w:rsidP="0099542D">
      <w:pPr>
        <w:jc w:val="both"/>
        <w:rPr>
          <w:rFonts w:ascii="Arial" w:hAnsi="Arial" w:cs="Arial"/>
        </w:rPr>
      </w:pPr>
    </w:p>
    <w:p w14:paraId="51011844" w14:textId="01B33C8B" w:rsidR="00A01E09" w:rsidRPr="00A01E09" w:rsidRDefault="00A01E09" w:rsidP="0099542D">
      <w:pPr>
        <w:jc w:val="both"/>
        <w:rPr>
          <w:rFonts w:ascii="Arial" w:hAnsi="Arial" w:cs="Arial"/>
        </w:rPr>
      </w:pPr>
      <w:r w:rsidRPr="00A01E09">
        <w:rPr>
          <w:rFonts w:ascii="Arial" w:hAnsi="Arial" w:cs="Arial"/>
        </w:rPr>
        <w:t xml:space="preserve">Nous cherchons à promouvoir un environnement de travail positif, inclusif et non discriminatoire, qui respecte chaque employé et qui est exempt de toute forme de discrimination ou de harcèlement fondée sur le sexe, la nationalité, la race, la couleur de peau, l'appartenance ethnique, les opinions politiques, la religion, le handicap, l'âge ou l'orientation sexuelle. Nous attendons, au même titre, de la part de nos fournisseurs et sous-traitants qu’ils promeuvent un environnement de travail inclusif. </w:t>
      </w:r>
    </w:p>
    <w:p w14:paraId="75FFA374" w14:textId="77777777" w:rsidR="0099542D" w:rsidRDefault="0099542D" w:rsidP="0099542D">
      <w:pPr>
        <w:jc w:val="both"/>
        <w:rPr>
          <w:rFonts w:ascii="Arial" w:hAnsi="Arial" w:cs="Arial"/>
        </w:rPr>
      </w:pPr>
    </w:p>
    <w:p w14:paraId="31F1703F" w14:textId="4BE671F7" w:rsidR="00A01E09" w:rsidRPr="00A01E09" w:rsidRDefault="00A01E09" w:rsidP="0099542D">
      <w:pPr>
        <w:jc w:val="both"/>
        <w:rPr>
          <w:rFonts w:ascii="Arial" w:hAnsi="Arial" w:cs="Arial"/>
        </w:rPr>
      </w:pPr>
      <w:r w:rsidRPr="00A01E09">
        <w:rPr>
          <w:rFonts w:ascii="Arial" w:hAnsi="Arial" w:cs="Arial"/>
        </w:rPr>
        <w:t xml:space="preserve">Nous nous efforçons également de développer un environnement de travail au sein de notre entreprise qui favorise la santé, la sécurité et le bien-être, dans lequel la diversité est adoptée et utilisée comme une force, et dans lequel nous prenons soin de nos employés, qui ont droit à un lieu de travail sûr avec des machines sûres. </w:t>
      </w:r>
      <w:r w:rsidR="002D26EB" w:rsidRPr="00A01E09">
        <w:rPr>
          <w:rFonts w:ascii="Arial" w:hAnsi="Arial" w:cs="Arial"/>
        </w:rPr>
        <w:t xml:space="preserve">Nous attendons, au même titre, de la part de nos fournisseurs et sous-traitants qu’ils promeuvent un environnement de travail </w:t>
      </w:r>
      <w:r w:rsidR="002D26EB">
        <w:rPr>
          <w:rFonts w:ascii="Arial" w:hAnsi="Arial" w:cs="Arial"/>
        </w:rPr>
        <w:t>s</w:t>
      </w:r>
      <w:r w:rsidR="00AD0789">
        <w:rPr>
          <w:rFonts w:ascii="Arial" w:hAnsi="Arial" w:cs="Arial"/>
        </w:rPr>
        <w:t>û</w:t>
      </w:r>
      <w:r w:rsidR="002D26EB">
        <w:rPr>
          <w:rFonts w:ascii="Arial" w:hAnsi="Arial" w:cs="Arial"/>
        </w:rPr>
        <w:t>r et épanouissant</w:t>
      </w:r>
      <w:r w:rsidR="00EA1281">
        <w:rPr>
          <w:rFonts w:ascii="Arial" w:hAnsi="Arial" w:cs="Arial"/>
        </w:rPr>
        <w:t xml:space="preserve"> à l’égard de leurs collaborateurs</w:t>
      </w:r>
      <w:r w:rsidR="002D26EB" w:rsidRPr="00A01E09">
        <w:rPr>
          <w:rFonts w:ascii="Arial" w:hAnsi="Arial" w:cs="Arial"/>
        </w:rPr>
        <w:t>.</w:t>
      </w:r>
    </w:p>
    <w:p w14:paraId="6FB605B6" w14:textId="77777777" w:rsidR="00C6725B" w:rsidRDefault="00C6725B" w:rsidP="0099542D">
      <w:pPr>
        <w:jc w:val="both"/>
        <w:rPr>
          <w:rFonts w:ascii="Arial" w:hAnsi="Arial" w:cs="Arial"/>
          <w:highlight w:val="yellow"/>
        </w:rPr>
      </w:pPr>
    </w:p>
    <w:p w14:paraId="166BE466" w14:textId="627F5ACD" w:rsidR="00A01E09" w:rsidRPr="00A01E09" w:rsidRDefault="00A01E09" w:rsidP="0099542D">
      <w:pPr>
        <w:jc w:val="both"/>
        <w:rPr>
          <w:rFonts w:ascii="Arial" w:hAnsi="Arial" w:cs="Arial"/>
        </w:rPr>
      </w:pPr>
    </w:p>
    <w:p w14:paraId="5A9088FF" w14:textId="77777777" w:rsidR="007C1B78" w:rsidRDefault="007C1B78" w:rsidP="006731AC">
      <w:pPr>
        <w:rPr>
          <w:rFonts w:ascii="Arial" w:hAnsi="Arial" w:cs="Arial"/>
          <w:lang w:eastAsia="fr-FR"/>
        </w:rPr>
      </w:pPr>
    </w:p>
    <w:p w14:paraId="710DEDFF" w14:textId="17D2B3C6" w:rsidR="00CE060B" w:rsidRPr="00BB23AF" w:rsidRDefault="00CE060B" w:rsidP="00CE060B">
      <w:pPr>
        <w:pStyle w:val="Titre3"/>
        <w:numPr>
          <w:ilvl w:val="0"/>
          <w:numId w:val="16"/>
        </w:numPr>
        <w:rPr>
          <w:u w:val="single"/>
        </w:rPr>
      </w:pPr>
      <w:bookmarkStart w:id="28" w:name="_Toc144281801"/>
      <w:r w:rsidRPr="00BB23AF">
        <w:rPr>
          <w:u w:val="single"/>
        </w:rPr>
        <w:lastRenderedPageBreak/>
        <w:t>Traitement des données</w:t>
      </w:r>
      <w:r w:rsidR="00E13B98" w:rsidRPr="00BB23AF">
        <w:rPr>
          <w:u w:val="single"/>
        </w:rPr>
        <w:t xml:space="preserve"> à caractère personnel</w:t>
      </w:r>
      <w:bookmarkEnd w:id="28"/>
    </w:p>
    <w:p w14:paraId="0993B266" w14:textId="77777777" w:rsidR="006731AC" w:rsidRDefault="006731AC" w:rsidP="006731AC">
      <w:pPr>
        <w:rPr>
          <w:rFonts w:ascii="Arial" w:hAnsi="Arial" w:cs="Arial"/>
          <w:lang w:eastAsia="fr-FR"/>
        </w:rPr>
      </w:pPr>
    </w:p>
    <w:p w14:paraId="52226D0F" w14:textId="77777777" w:rsidR="00BF6C2D" w:rsidRPr="00BF6C2D" w:rsidRDefault="00BF6C2D" w:rsidP="00C6725B">
      <w:pPr>
        <w:jc w:val="both"/>
        <w:rPr>
          <w:rFonts w:ascii="Arial" w:hAnsi="Arial" w:cs="Arial"/>
        </w:rPr>
      </w:pPr>
      <w:r w:rsidRPr="00BF6C2D">
        <w:rPr>
          <w:rFonts w:ascii="Arial" w:hAnsi="Arial" w:cs="Arial"/>
        </w:rPr>
        <w:t xml:space="preserve">Boccard Parcs et Jardins respecte les règles relatives au traitement des données à caractère personnel et considère la protection des données à caractère personnel comme une obligation fondamentale envers nos employés mais aussi envers nos clients et fournisseurs. </w:t>
      </w:r>
    </w:p>
    <w:p w14:paraId="0DBEBA62" w14:textId="77777777" w:rsidR="00BF6C2D" w:rsidRPr="00BF6C2D" w:rsidRDefault="00BF6C2D" w:rsidP="00BF6C2D">
      <w:pPr>
        <w:jc w:val="both"/>
        <w:rPr>
          <w:rFonts w:ascii="Arial" w:hAnsi="Arial" w:cs="Arial"/>
        </w:rPr>
      </w:pPr>
    </w:p>
    <w:p w14:paraId="69010496" w14:textId="77777777" w:rsidR="00BF6C2D" w:rsidRPr="00BF6C2D" w:rsidRDefault="00BF6C2D" w:rsidP="00C6725B">
      <w:pPr>
        <w:jc w:val="both"/>
        <w:rPr>
          <w:rFonts w:ascii="Arial" w:hAnsi="Arial" w:cs="Arial"/>
        </w:rPr>
      </w:pPr>
      <w:r w:rsidRPr="00BF6C2D">
        <w:rPr>
          <w:rFonts w:ascii="Arial" w:hAnsi="Arial" w:cs="Arial"/>
        </w:rPr>
        <w:t>Boccard Parcs et Jardins ne collecte pas plus de données à caractère personnel que nécessaire et veille à ce que ces données soient uniquement partagées avec les employés qui en ont besoin pour effectuer leur travail. Nous conservons les données à caractère personnel en toute sécurité et les supprimons lorsque nous n'en avons plus besoin.</w:t>
      </w:r>
    </w:p>
    <w:p w14:paraId="6719D72A" w14:textId="77777777" w:rsidR="00BF6C2D" w:rsidRPr="00BF6C2D" w:rsidRDefault="00BF6C2D" w:rsidP="00BF6C2D">
      <w:pPr>
        <w:ind w:left="993"/>
        <w:jc w:val="both"/>
        <w:rPr>
          <w:rFonts w:ascii="Arial" w:hAnsi="Arial" w:cs="Arial"/>
        </w:rPr>
      </w:pPr>
    </w:p>
    <w:p w14:paraId="65605CF1" w14:textId="77777777" w:rsidR="00BF6C2D" w:rsidRPr="00BF6C2D" w:rsidRDefault="00BF6C2D" w:rsidP="00C6725B">
      <w:pPr>
        <w:jc w:val="both"/>
        <w:rPr>
          <w:rFonts w:ascii="Arial" w:hAnsi="Arial" w:cs="Arial"/>
        </w:rPr>
      </w:pPr>
      <w:r w:rsidRPr="00BF6C2D">
        <w:rPr>
          <w:rFonts w:ascii="Arial" w:hAnsi="Arial" w:cs="Arial"/>
        </w:rPr>
        <w:t>Nous attendons de la part de nos fournisseurs et sous-traitants qu'ils adoptent la même approche et accordent la même attention au traitement et à la protection des données à caractère personnel.</w:t>
      </w:r>
    </w:p>
    <w:p w14:paraId="072C120B" w14:textId="77777777" w:rsidR="00AB1795" w:rsidRDefault="00AB1795" w:rsidP="006731AC">
      <w:pPr>
        <w:rPr>
          <w:rFonts w:ascii="Arial" w:hAnsi="Arial" w:cs="Arial"/>
          <w:lang w:eastAsia="fr-FR"/>
        </w:rPr>
      </w:pPr>
    </w:p>
    <w:p w14:paraId="15EAF608" w14:textId="3584956D" w:rsidR="00E13B98" w:rsidRPr="00BB23AF" w:rsidRDefault="00E13B98" w:rsidP="00E13B98">
      <w:pPr>
        <w:pStyle w:val="Titre3"/>
        <w:numPr>
          <w:ilvl w:val="0"/>
          <w:numId w:val="16"/>
        </w:numPr>
        <w:rPr>
          <w:u w:val="single"/>
        </w:rPr>
      </w:pPr>
      <w:bookmarkStart w:id="29" w:name="_Toc144281802"/>
      <w:r w:rsidRPr="00BB23AF">
        <w:rPr>
          <w:u w:val="single"/>
        </w:rPr>
        <w:t>Communication</w:t>
      </w:r>
      <w:bookmarkEnd w:id="29"/>
    </w:p>
    <w:p w14:paraId="35BB9CE8" w14:textId="77777777" w:rsidR="00E13B98" w:rsidRPr="00341A5B" w:rsidRDefault="00E13B98" w:rsidP="00341A5B">
      <w:pPr>
        <w:jc w:val="both"/>
        <w:rPr>
          <w:rFonts w:ascii="Arial" w:hAnsi="Arial" w:cs="Arial"/>
          <w:lang w:eastAsia="fr-FR"/>
        </w:rPr>
      </w:pPr>
    </w:p>
    <w:p w14:paraId="59076E60" w14:textId="76FDEB1B" w:rsidR="00341A5B" w:rsidRPr="00341A5B" w:rsidRDefault="00341A5B" w:rsidP="00C6725B">
      <w:pPr>
        <w:jc w:val="both"/>
        <w:rPr>
          <w:rFonts w:ascii="Arial" w:hAnsi="Arial" w:cs="Arial"/>
        </w:rPr>
      </w:pPr>
      <w:r w:rsidRPr="00341A5B">
        <w:rPr>
          <w:rFonts w:ascii="Arial" w:hAnsi="Arial" w:cs="Arial"/>
        </w:rPr>
        <w:t xml:space="preserve">En mettant l'accent sur la communication et la médiation, nous assurons un niveau élevé d'information pour les employés, les clients, les fournisseurs, les sous-traitants et le grand public. Cela accroît notre crédibilité, instaure et renforce la relation de confiance </w:t>
      </w:r>
      <w:r w:rsidR="002D26EB">
        <w:rPr>
          <w:rFonts w:ascii="Arial" w:hAnsi="Arial" w:cs="Arial"/>
        </w:rPr>
        <w:t xml:space="preserve">au sein du groupe </w:t>
      </w:r>
      <w:proofErr w:type="spellStart"/>
      <w:r w:rsidR="002D26EB">
        <w:rPr>
          <w:rFonts w:ascii="Arial" w:hAnsi="Arial" w:cs="Arial"/>
        </w:rPr>
        <w:t>I</w:t>
      </w:r>
      <w:r w:rsidR="00AD0789">
        <w:rPr>
          <w:rFonts w:ascii="Arial" w:hAnsi="Arial" w:cs="Arial"/>
        </w:rPr>
        <w:t>D</w:t>
      </w:r>
      <w:r w:rsidR="00EA1281">
        <w:rPr>
          <w:rFonts w:ascii="Arial" w:hAnsi="Arial" w:cs="Arial"/>
        </w:rPr>
        <w:t>v</w:t>
      </w:r>
      <w:r w:rsidR="002D26EB">
        <w:rPr>
          <w:rFonts w:ascii="Arial" w:hAnsi="Arial" w:cs="Arial"/>
        </w:rPr>
        <w:t>erde</w:t>
      </w:r>
      <w:proofErr w:type="spellEnd"/>
      <w:r w:rsidR="002D26EB">
        <w:rPr>
          <w:rFonts w:ascii="Arial" w:hAnsi="Arial" w:cs="Arial"/>
        </w:rPr>
        <w:t xml:space="preserve"> ainsi qu’avec les parties prenantes externes. Cette démarche </w:t>
      </w:r>
      <w:r w:rsidRPr="00341A5B">
        <w:rPr>
          <w:rFonts w:ascii="Arial" w:hAnsi="Arial" w:cs="Arial"/>
        </w:rPr>
        <w:t xml:space="preserve">soutient notre identité et conforte notre position en tant qu'entreprise </w:t>
      </w:r>
      <w:r w:rsidR="002D26EB">
        <w:rPr>
          <w:rFonts w:ascii="Arial" w:hAnsi="Arial" w:cs="Arial"/>
        </w:rPr>
        <w:t>adoptant d</w:t>
      </w:r>
      <w:r w:rsidRPr="00341A5B">
        <w:rPr>
          <w:rFonts w:ascii="Arial" w:hAnsi="Arial" w:cs="Arial"/>
        </w:rPr>
        <w:t>es comportements durables.</w:t>
      </w:r>
    </w:p>
    <w:p w14:paraId="0D22315E" w14:textId="77777777" w:rsidR="00341A5B" w:rsidRPr="00341A5B" w:rsidRDefault="00341A5B" w:rsidP="00341A5B">
      <w:pPr>
        <w:jc w:val="both"/>
        <w:rPr>
          <w:rFonts w:ascii="Arial" w:hAnsi="Arial" w:cs="Arial"/>
        </w:rPr>
      </w:pPr>
    </w:p>
    <w:p w14:paraId="7A98AF6D" w14:textId="1B106F6B" w:rsidR="00BF6C2D" w:rsidRDefault="00341A5B" w:rsidP="00C6725B">
      <w:pPr>
        <w:jc w:val="both"/>
        <w:rPr>
          <w:rFonts w:ascii="Arial" w:hAnsi="Arial" w:cs="Arial"/>
        </w:rPr>
      </w:pPr>
      <w:r w:rsidRPr="00341A5B">
        <w:rPr>
          <w:rFonts w:ascii="Arial" w:hAnsi="Arial" w:cs="Arial"/>
        </w:rPr>
        <w:t>Nous ne pratiquons pas l</w:t>
      </w:r>
      <w:r w:rsidR="002D26EB">
        <w:rPr>
          <w:rFonts w:ascii="Arial" w:hAnsi="Arial" w:cs="Arial"/>
        </w:rPr>
        <w:t>’</w:t>
      </w:r>
      <w:r w:rsidRPr="00341A5B">
        <w:rPr>
          <w:rFonts w:ascii="Arial" w:hAnsi="Arial" w:cs="Arial"/>
        </w:rPr>
        <w:t>écoblanchiment, c</w:t>
      </w:r>
      <w:r w:rsidR="002D26EB">
        <w:rPr>
          <w:rFonts w:ascii="Arial" w:hAnsi="Arial" w:cs="Arial"/>
        </w:rPr>
        <w:t>’</w:t>
      </w:r>
      <w:r w:rsidRPr="00341A5B">
        <w:rPr>
          <w:rFonts w:ascii="Arial" w:hAnsi="Arial" w:cs="Arial"/>
        </w:rPr>
        <w:t>est-à-dire des pratiques commerciales trompeuses qui donnent l’impression que nous sommes plus respectueux de l</w:t>
      </w:r>
      <w:r w:rsidR="002D26EB">
        <w:rPr>
          <w:rFonts w:ascii="Arial" w:hAnsi="Arial" w:cs="Arial"/>
        </w:rPr>
        <w:t>’</w:t>
      </w:r>
      <w:r w:rsidRPr="00341A5B">
        <w:rPr>
          <w:rFonts w:ascii="Arial" w:hAnsi="Arial" w:cs="Arial"/>
        </w:rPr>
        <w:t xml:space="preserve">environnement et plus durables que nous ne le sommes réellement. Nous nous en tenons uniquement à des faits vérifiables lorsque nous communiquons sur </w:t>
      </w:r>
      <w:r w:rsidR="00EA1281">
        <w:rPr>
          <w:rFonts w:ascii="Arial" w:hAnsi="Arial" w:cs="Arial"/>
        </w:rPr>
        <w:t>notre impact sur l</w:t>
      </w:r>
      <w:r w:rsidR="002D26EB">
        <w:rPr>
          <w:rFonts w:ascii="Arial" w:hAnsi="Arial" w:cs="Arial"/>
        </w:rPr>
        <w:t>’</w:t>
      </w:r>
      <w:r w:rsidRPr="00341A5B">
        <w:rPr>
          <w:rFonts w:ascii="Arial" w:hAnsi="Arial" w:cs="Arial"/>
        </w:rPr>
        <w:t xml:space="preserve">environnement et le développement durable. Nous ne tolérons aucun écoblanchiment chez nos fournisseurs et sous-traitants. </w:t>
      </w:r>
    </w:p>
    <w:p w14:paraId="591619BF" w14:textId="77777777" w:rsidR="00BF6C2D" w:rsidRDefault="00BF6C2D" w:rsidP="006731AC">
      <w:pPr>
        <w:rPr>
          <w:rFonts w:ascii="Arial" w:hAnsi="Arial" w:cs="Arial"/>
          <w:lang w:eastAsia="fr-FR"/>
        </w:rPr>
      </w:pPr>
    </w:p>
    <w:p w14:paraId="58B161C8" w14:textId="77777777" w:rsidR="00341A5B" w:rsidRDefault="00341A5B" w:rsidP="006731AC">
      <w:pPr>
        <w:rPr>
          <w:rFonts w:ascii="Arial" w:hAnsi="Arial" w:cs="Arial"/>
          <w:lang w:eastAsia="fr-FR"/>
        </w:rPr>
      </w:pPr>
    </w:p>
    <w:p w14:paraId="4F936094" w14:textId="77777777" w:rsidR="00341A5B" w:rsidRDefault="00341A5B" w:rsidP="006731AC">
      <w:pPr>
        <w:rPr>
          <w:rFonts w:ascii="Arial" w:hAnsi="Arial" w:cs="Arial"/>
          <w:lang w:eastAsia="fr-FR"/>
        </w:rPr>
      </w:pPr>
    </w:p>
    <w:p w14:paraId="2DA7F395" w14:textId="77777777" w:rsidR="00341A5B" w:rsidRDefault="00341A5B" w:rsidP="006731AC">
      <w:pPr>
        <w:rPr>
          <w:rFonts w:ascii="Arial" w:hAnsi="Arial" w:cs="Arial"/>
          <w:lang w:eastAsia="fr-FR"/>
        </w:rPr>
      </w:pPr>
    </w:p>
    <w:p w14:paraId="502E7847" w14:textId="77777777" w:rsidR="00341A5B" w:rsidRDefault="00341A5B" w:rsidP="006731AC">
      <w:pPr>
        <w:rPr>
          <w:rFonts w:ascii="Arial" w:hAnsi="Arial" w:cs="Arial"/>
          <w:lang w:eastAsia="fr-FR"/>
        </w:rPr>
      </w:pPr>
    </w:p>
    <w:p w14:paraId="4577779D" w14:textId="77777777" w:rsidR="00C6725B" w:rsidRDefault="00C6725B" w:rsidP="006731AC">
      <w:pPr>
        <w:rPr>
          <w:rFonts w:ascii="Arial" w:hAnsi="Arial" w:cs="Arial"/>
          <w:lang w:eastAsia="fr-FR"/>
        </w:rPr>
      </w:pPr>
    </w:p>
    <w:p w14:paraId="399E8366" w14:textId="77777777" w:rsidR="00975F1F" w:rsidRDefault="00975F1F" w:rsidP="006731AC">
      <w:pPr>
        <w:rPr>
          <w:rFonts w:ascii="Arial" w:hAnsi="Arial" w:cs="Arial"/>
          <w:lang w:eastAsia="fr-FR"/>
        </w:rPr>
      </w:pPr>
    </w:p>
    <w:p w14:paraId="7DDF9D4F" w14:textId="77777777" w:rsidR="00975F1F" w:rsidRDefault="00975F1F" w:rsidP="006731AC">
      <w:pPr>
        <w:rPr>
          <w:rFonts w:ascii="Arial" w:hAnsi="Arial" w:cs="Arial"/>
          <w:lang w:eastAsia="fr-FR"/>
        </w:rPr>
      </w:pPr>
    </w:p>
    <w:p w14:paraId="30BF5ABD" w14:textId="77777777" w:rsidR="00975F1F" w:rsidRDefault="00975F1F" w:rsidP="006731AC">
      <w:pPr>
        <w:rPr>
          <w:rFonts w:ascii="Arial" w:hAnsi="Arial" w:cs="Arial"/>
          <w:lang w:eastAsia="fr-FR"/>
        </w:rPr>
      </w:pPr>
    </w:p>
    <w:p w14:paraId="65BF815D" w14:textId="77777777" w:rsidR="00C6725B" w:rsidRDefault="00C6725B" w:rsidP="006731AC">
      <w:pPr>
        <w:rPr>
          <w:rFonts w:ascii="Arial" w:hAnsi="Arial" w:cs="Arial"/>
          <w:lang w:eastAsia="fr-FR"/>
        </w:rPr>
      </w:pPr>
    </w:p>
    <w:p w14:paraId="685607E3" w14:textId="51C49751" w:rsidR="00541202" w:rsidRDefault="00541202" w:rsidP="00541202">
      <w:pPr>
        <w:pStyle w:val="Titre2"/>
        <w:numPr>
          <w:ilvl w:val="0"/>
          <w:numId w:val="14"/>
        </w:numPr>
      </w:pPr>
      <w:bookmarkStart w:id="30" w:name="_Toc144281803"/>
      <w:r>
        <w:lastRenderedPageBreak/>
        <w:t>Environnement</w:t>
      </w:r>
      <w:bookmarkEnd w:id="30"/>
    </w:p>
    <w:p w14:paraId="3DD3F3F4" w14:textId="77777777" w:rsidR="00C6725B" w:rsidRDefault="00C6725B" w:rsidP="00C6725B">
      <w:pPr>
        <w:jc w:val="both"/>
        <w:rPr>
          <w:rFonts w:ascii="Arial" w:hAnsi="Arial" w:cs="Arial"/>
          <w:lang w:eastAsia="fr-FR"/>
        </w:rPr>
      </w:pPr>
    </w:p>
    <w:p w14:paraId="06B10100" w14:textId="59912B26" w:rsidR="00C7599C" w:rsidRPr="00C7599C" w:rsidRDefault="00C7599C" w:rsidP="00C6725B">
      <w:pPr>
        <w:jc w:val="both"/>
        <w:rPr>
          <w:rFonts w:ascii="Arial" w:hAnsi="Arial" w:cs="Arial"/>
        </w:rPr>
      </w:pPr>
      <w:r w:rsidRPr="00C7599C">
        <w:rPr>
          <w:rFonts w:ascii="Arial" w:hAnsi="Arial" w:cs="Arial"/>
        </w:rPr>
        <w:t>Chez Boccard</w:t>
      </w:r>
      <w:r w:rsidR="002D26EB">
        <w:rPr>
          <w:rFonts w:ascii="Arial" w:hAnsi="Arial" w:cs="Arial"/>
        </w:rPr>
        <w:t xml:space="preserve"> Parcs et Jardins</w:t>
      </w:r>
      <w:r w:rsidRPr="00C7599C">
        <w:rPr>
          <w:rFonts w:ascii="Arial" w:hAnsi="Arial" w:cs="Arial"/>
        </w:rPr>
        <w:t>, nous nous engageons à protéger l'environnement. Nous savons que la protection de l'environnement constitue un paramètre concurrentiel essentiel pour nous, aujourd'hui et dans le futur. L'une des raisons pour lesquelles nous voulons que nos clients nous choisissent est notre leadership en matière environnementale.</w:t>
      </w:r>
    </w:p>
    <w:p w14:paraId="1773A1BC" w14:textId="77777777" w:rsidR="00C6725B" w:rsidRDefault="00C6725B" w:rsidP="00C6725B">
      <w:pPr>
        <w:jc w:val="both"/>
        <w:rPr>
          <w:rFonts w:ascii="Arial" w:hAnsi="Arial" w:cs="Arial"/>
        </w:rPr>
      </w:pPr>
    </w:p>
    <w:p w14:paraId="0188CD07" w14:textId="4C00E0D0" w:rsidR="00C7599C" w:rsidRPr="00C7599C" w:rsidRDefault="00C7599C" w:rsidP="00C6725B">
      <w:pPr>
        <w:jc w:val="both"/>
        <w:rPr>
          <w:rFonts w:ascii="Arial" w:hAnsi="Arial" w:cs="Arial"/>
        </w:rPr>
      </w:pPr>
      <w:r w:rsidRPr="00C7599C">
        <w:rPr>
          <w:rFonts w:ascii="Arial" w:hAnsi="Arial" w:cs="Arial"/>
        </w:rPr>
        <w:t>Chez Boccard</w:t>
      </w:r>
      <w:r w:rsidR="002D26EB">
        <w:rPr>
          <w:rFonts w:ascii="Arial" w:hAnsi="Arial" w:cs="Arial"/>
        </w:rPr>
        <w:t xml:space="preserve"> Parcs et Jardins</w:t>
      </w:r>
      <w:r w:rsidRPr="00C7599C">
        <w:rPr>
          <w:rFonts w:ascii="Arial" w:hAnsi="Arial" w:cs="Arial"/>
        </w:rPr>
        <w:t xml:space="preserve">, nous nous efforçons en permanence de réduire notre empreinte carbone, </w:t>
      </w:r>
      <w:r w:rsidRPr="008A6F9E">
        <w:rPr>
          <w:rFonts w:ascii="Arial" w:hAnsi="Arial" w:cs="Arial"/>
        </w:rPr>
        <w:t xml:space="preserve">par exemple en diminuant nos émissions de CO² </w:t>
      </w:r>
      <w:r w:rsidR="002D26EB">
        <w:rPr>
          <w:rFonts w:ascii="Arial" w:hAnsi="Arial" w:cs="Arial"/>
        </w:rPr>
        <w:t>chaque année</w:t>
      </w:r>
      <w:r w:rsidRPr="00C7599C">
        <w:rPr>
          <w:rFonts w:ascii="Arial" w:hAnsi="Arial" w:cs="Arial"/>
        </w:rPr>
        <w:t>, et nous optimisons notre utilisation des ressources en recyclant autant que possible nos déchets. Nous intégrons également des considérations environnementales dans nos décisions d'achat</w:t>
      </w:r>
      <w:r w:rsidR="002D26EB">
        <w:rPr>
          <w:rFonts w:ascii="Arial" w:hAnsi="Arial" w:cs="Arial"/>
        </w:rPr>
        <w:t>,</w:t>
      </w:r>
      <w:r w:rsidRPr="00C7599C">
        <w:rPr>
          <w:rFonts w:ascii="Arial" w:hAnsi="Arial" w:cs="Arial"/>
        </w:rPr>
        <w:t xml:space="preserve"> avant toute réunion et tout déplacement.</w:t>
      </w:r>
    </w:p>
    <w:p w14:paraId="785FB5CE" w14:textId="77777777" w:rsidR="00C6725B" w:rsidRDefault="00C6725B" w:rsidP="00C6725B">
      <w:pPr>
        <w:jc w:val="both"/>
        <w:rPr>
          <w:rFonts w:ascii="Arial" w:hAnsi="Arial" w:cs="Arial"/>
          <w:lang w:eastAsia="ko-KR"/>
        </w:rPr>
      </w:pPr>
    </w:p>
    <w:p w14:paraId="1FE10B68" w14:textId="7AB9B385" w:rsidR="00C7599C" w:rsidRPr="00C7599C" w:rsidRDefault="00C7599C" w:rsidP="00C6725B">
      <w:pPr>
        <w:jc w:val="both"/>
        <w:rPr>
          <w:rFonts w:ascii="Arial" w:hAnsi="Arial" w:cs="Arial"/>
        </w:rPr>
      </w:pPr>
      <w:r w:rsidRPr="00C7599C">
        <w:rPr>
          <w:rFonts w:ascii="Arial" w:hAnsi="Arial" w:cs="Arial"/>
        </w:rPr>
        <w:t xml:space="preserve">Boccard </w:t>
      </w:r>
      <w:r w:rsidR="002D26EB">
        <w:rPr>
          <w:rFonts w:ascii="Arial" w:hAnsi="Arial" w:cs="Arial"/>
        </w:rPr>
        <w:t xml:space="preserve">Parcs et Jardins </w:t>
      </w:r>
      <w:r w:rsidR="00AD0789">
        <w:rPr>
          <w:rFonts w:ascii="Arial" w:hAnsi="Arial" w:cs="Arial"/>
        </w:rPr>
        <w:t>œuvre</w:t>
      </w:r>
      <w:r w:rsidR="002D26EB" w:rsidRPr="00C7599C">
        <w:rPr>
          <w:rFonts w:ascii="Arial" w:hAnsi="Arial" w:cs="Arial"/>
        </w:rPr>
        <w:t xml:space="preserve"> </w:t>
      </w:r>
      <w:r w:rsidRPr="00C7599C">
        <w:rPr>
          <w:rFonts w:ascii="Arial" w:hAnsi="Arial" w:cs="Arial"/>
        </w:rPr>
        <w:t>à la protection de la biodiversité et sensibilise l’ensemble de ses employés</w:t>
      </w:r>
      <w:r w:rsidR="002D26EB">
        <w:rPr>
          <w:rFonts w:ascii="Arial" w:hAnsi="Arial" w:cs="Arial"/>
        </w:rPr>
        <w:t xml:space="preserve">, clients, fournisseurs et </w:t>
      </w:r>
      <w:r w:rsidR="00E47677">
        <w:rPr>
          <w:rFonts w:ascii="Arial" w:hAnsi="Arial" w:cs="Arial"/>
        </w:rPr>
        <w:t>sous-traitants</w:t>
      </w:r>
      <w:r w:rsidRPr="00C7599C">
        <w:rPr>
          <w:rFonts w:ascii="Arial" w:hAnsi="Arial" w:cs="Arial"/>
        </w:rPr>
        <w:t xml:space="preserve"> au changement climatique et à la</w:t>
      </w:r>
      <w:r w:rsidR="00E47677">
        <w:rPr>
          <w:rFonts w:ascii="Arial" w:hAnsi="Arial" w:cs="Arial"/>
        </w:rPr>
        <w:t xml:space="preserve"> préservation et la restauration de la</w:t>
      </w:r>
      <w:r w:rsidRPr="00C7599C">
        <w:rPr>
          <w:rFonts w:ascii="Arial" w:hAnsi="Arial" w:cs="Arial"/>
        </w:rPr>
        <w:t xml:space="preserve"> biodiversité. En même temps, nous proposons les meilleures solutions durables à nos clients et soutenons les solutions innovantes ayant un impact positif sur l'environnement.</w:t>
      </w:r>
    </w:p>
    <w:p w14:paraId="40EAE154" w14:textId="77777777" w:rsidR="00C6725B" w:rsidRDefault="00C6725B" w:rsidP="00C6725B">
      <w:pPr>
        <w:jc w:val="both"/>
        <w:rPr>
          <w:rFonts w:ascii="Arial" w:hAnsi="Arial" w:cs="Arial"/>
        </w:rPr>
      </w:pPr>
    </w:p>
    <w:p w14:paraId="5526BB6A" w14:textId="60ADABE4" w:rsidR="00C7599C" w:rsidRPr="00C7599C" w:rsidRDefault="00C7599C" w:rsidP="00C6725B">
      <w:pPr>
        <w:jc w:val="both"/>
        <w:rPr>
          <w:rFonts w:ascii="Arial" w:hAnsi="Arial" w:cs="Arial"/>
        </w:rPr>
      </w:pPr>
      <w:r w:rsidRPr="00C7599C">
        <w:rPr>
          <w:rFonts w:ascii="Arial" w:hAnsi="Arial" w:cs="Arial"/>
        </w:rPr>
        <w:t xml:space="preserve">Boccard </w:t>
      </w:r>
      <w:r w:rsidR="00E47677">
        <w:rPr>
          <w:rFonts w:ascii="Arial" w:hAnsi="Arial" w:cs="Arial"/>
        </w:rPr>
        <w:t xml:space="preserve">Parcs et Jardins </w:t>
      </w:r>
      <w:r w:rsidRPr="00C7599C">
        <w:rPr>
          <w:rFonts w:ascii="Arial" w:hAnsi="Arial" w:cs="Arial"/>
        </w:rPr>
        <w:t xml:space="preserve">attend de la part de tous les fournisseurs et sous-traitants nous fournissant directement ou indirectement des biens et des services, qu'ils prennent leurs propres initiatives mesurables pour protéger l'environnement. </w:t>
      </w:r>
      <w:r w:rsidRPr="008A6F9E">
        <w:rPr>
          <w:rFonts w:ascii="Arial" w:hAnsi="Arial" w:cs="Arial"/>
        </w:rPr>
        <w:t>Dans le même temps, nous exigeons de recevoir de la documentation et des données sur les produits et services que nos fournisseurs nous procurent. Cela signifie que les déclarations environnementales de produits (DEP) et les instructions d'utilisation des produits chimiques doivent être fournies pour toutes les livraisons de matériaux.</w:t>
      </w:r>
      <w:r w:rsidRPr="00C7599C">
        <w:rPr>
          <w:rFonts w:ascii="Arial" w:hAnsi="Arial" w:cs="Arial"/>
        </w:rPr>
        <w:t xml:space="preserve"> </w:t>
      </w:r>
    </w:p>
    <w:p w14:paraId="0D661D6F" w14:textId="77777777" w:rsidR="00C6725B" w:rsidRDefault="00C6725B" w:rsidP="00C6725B">
      <w:pPr>
        <w:jc w:val="both"/>
        <w:rPr>
          <w:rFonts w:ascii="Arial" w:hAnsi="Arial" w:cs="Arial"/>
        </w:rPr>
      </w:pPr>
    </w:p>
    <w:p w14:paraId="3203FA55" w14:textId="109C65AE" w:rsidR="00C7599C" w:rsidRPr="00C7599C" w:rsidRDefault="00C7599C" w:rsidP="00C6725B">
      <w:pPr>
        <w:jc w:val="both"/>
        <w:rPr>
          <w:rFonts w:ascii="Arial" w:hAnsi="Arial" w:cs="Arial"/>
        </w:rPr>
      </w:pPr>
      <w:r w:rsidRPr="00C7599C">
        <w:rPr>
          <w:rFonts w:ascii="Arial" w:hAnsi="Arial" w:cs="Arial"/>
        </w:rPr>
        <w:t>La capacité des fournisseurs à tenir compte des facteurs humains et environnementaux dans leurs activités quotidiennes sera prise en considération lors du choix des fournisseurs avec lesquels</w:t>
      </w:r>
      <w:r w:rsidR="00EA1281">
        <w:rPr>
          <w:rFonts w:ascii="Arial" w:hAnsi="Arial" w:cs="Arial"/>
        </w:rPr>
        <w:t xml:space="preserve"> nous souhaitons</w:t>
      </w:r>
      <w:r w:rsidRPr="00C7599C">
        <w:rPr>
          <w:rFonts w:ascii="Arial" w:hAnsi="Arial" w:cs="Arial"/>
        </w:rPr>
        <w:t xml:space="preserve"> développer des partenariats étroits.</w:t>
      </w:r>
    </w:p>
    <w:p w14:paraId="4404FCA0" w14:textId="77777777" w:rsidR="00025DF1" w:rsidRPr="00C7599C" w:rsidRDefault="00025DF1" w:rsidP="00C7599C">
      <w:pPr>
        <w:jc w:val="both"/>
        <w:rPr>
          <w:rFonts w:ascii="Arial" w:hAnsi="Arial" w:cs="Arial"/>
          <w:lang w:eastAsia="fr-FR"/>
        </w:rPr>
      </w:pPr>
    </w:p>
    <w:p w14:paraId="7ACAFE0C" w14:textId="77777777" w:rsidR="00341A5B" w:rsidRPr="00C7599C" w:rsidRDefault="00341A5B" w:rsidP="00C7599C">
      <w:pPr>
        <w:jc w:val="both"/>
        <w:rPr>
          <w:rFonts w:ascii="Arial" w:hAnsi="Arial" w:cs="Arial"/>
          <w:lang w:eastAsia="fr-FR"/>
        </w:rPr>
      </w:pPr>
    </w:p>
    <w:p w14:paraId="7E0B72F9" w14:textId="092537CA" w:rsidR="00541202" w:rsidRDefault="007D611D" w:rsidP="00541202">
      <w:pPr>
        <w:pStyle w:val="Titre2"/>
        <w:numPr>
          <w:ilvl w:val="0"/>
          <w:numId w:val="14"/>
        </w:numPr>
      </w:pPr>
      <w:bookmarkStart w:id="31" w:name="_Toc144281804"/>
      <w:r>
        <w:t>Violations du code de conduite</w:t>
      </w:r>
      <w:bookmarkEnd w:id="31"/>
    </w:p>
    <w:p w14:paraId="1B8CC48F" w14:textId="77777777" w:rsidR="00C6725B" w:rsidRDefault="00C6725B" w:rsidP="00C6725B">
      <w:pPr>
        <w:rPr>
          <w:rFonts w:ascii="Arial" w:hAnsi="Arial" w:cs="Arial"/>
          <w:lang w:eastAsia="fr-FR"/>
        </w:rPr>
      </w:pPr>
    </w:p>
    <w:p w14:paraId="264E3E48" w14:textId="63899A9E" w:rsidR="00C6725B" w:rsidRPr="00DE6240" w:rsidRDefault="007A3CA8" w:rsidP="00C6725B">
      <w:pPr>
        <w:jc w:val="both"/>
        <w:rPr>
          <w:rFonts w:ascii="Arial" w:hAnsi="Arial" w:cs="Arial"/>
        </w:rPr>
      </w:pPr>
      <w:r w:rsidRPr="00DE6240">
        <w:rPr>
          <w:rFonts w:ascii="Arial" w:hAnsi="Arial" w:cs="Arial"/>
        </w:rPr>
        <w:t xml:space="preserve">Boccard </w:t>
      </w:r>
      <w:r w:rsidR="00E47677" w:rsidRPr="00DE6240">
        <w:rPr>
          <w:rFonts w:ascii="Arial" w:hAnsi="Arial" w:cs="Arial"/>
        </w:rPr>
        <w:t xml:space="preserve">Parcs et Jardins </w:t>
      </w:r>
      <w:r w:rsidRPr="00DE6240">
        <w:rPr>
          <w:rFonts w:ascii="Arial" w:hAnsi="Arial" w:cs="Arial"/>
        </w:rPr>
        <w:t>n</w:t>
      </w:r>
      <w:r w:rsidR="00DE6240" w:rsidRPr="00DE6240">
        <w:rPr>
          <w:rFonts w:ascii="Arial" w:hAnsi="Arial" w:cs="Arial"/>
        </w:rPr>
        <w:t>e tolère aucune répercussion à l’encontre des personnes</w:t>
      </w:r>
      <w:r w:rsidRPr="00DE6240">
        <w:rPr>
          <w:rFonts w:ascii="Arial" w:hAnsi="Arial" w:cs="Arial"/>
        </w:rPr>
        <w:t xml:space="preserve"> qui ont signalé de bonne foi des violations réelles ou présumées du code de conduite ou de la législation. La "bonne foi" signifie que la personne a rapporté l'ensemble des faits de manière loyale et correcte. </w:t>
      </w:r>
    </w:p>
    <w:p w14:paraId="6947CF84" w14:textId="448E4C13" w:rsidR="00ED5B65" w:rsidRPr="006731AC" w:rsidRDefault="007A3CA8" w:rsidP="00975F1F">
      <w:pPr>
        <w:jc w:val="both"/>
        <w:rPr>
          <w:rFonts w:ascii="Arial" w:hAnsi="Arial" w:cs="Arial"/>
        </w:rPr>
      </w:pPr>
      <w:r w:rsidRPr="00DE6240">
        <w:rPr>
          <w:rFonts w:ascii="Arial" w:hAnsi="Arial" w:cs="Arial"/>
        </w:rPr>
        <w:t>Il en va de même pour le refus de commettre un acte constituant une violation du présent code de conduite ou de la législation en vigueur, que cela engendre ou non des pertes commerciales pour Boccard.</w:t>
      </w:r>
    </w:p>
    <w:p w14:paraId="396C7067" w14:textId="44C4B792" w:rsidR="00D27186" w:rsidRPr="004A4EDB" w:rsidRDefault="00052825" w:rsidP="00D27186">
      <w:pPr>
        <w:pStyle w:val="Titre1"/>
        <w:rPr>
          <w:rStyle w:val="lev"/>
          <w:rFonts w:ascii="Arial" w:hAnsi="Arial" w:cs="Arial"/>
          <w:b/>
          <w:bCs w:val="0"/>
          <w:color w:val="93CFC5"/>
        </w:rPr>
      </w:pPr>
      <w:bookmarkStart w:id="32" w:name="_Toc144281805"/>
      <w:r>
        <w:rPr>
          <w:rStyle w:val="lev"/>
          <w:rFonts w:ascii="Arial" w:hAnsi="Arial" w:cs="Arial"/>
          <w:b/>
          <w:bCs w:val="0"/>
          <w:color w:val="93CFC5"/>
        </w:rPr>
        <w:lastRenderedPageBreak/>
        <w:t>ÉVALUATION DES FOURNISSEURS</w:t>
      </w:r>
      <w:bookmarkEnd w:id="32"/>
    </w:p>
    <w:p w14:paraId="06823211" w14:textId="77777777" w:rsidR="003E78D5" w:rsidRDefault="003E78D5" w:rsidP="003E78D5">
      <w:pPr>
        <w:rPr>
          <w:rFonts w:ascii="Arial" w:hAnsi="Arial" w:cs="Arial"/>
          <w:color w:val="93CFC5"/>
          <w:lang w:eastAsia="fr-FR"/>
        </w:rPr>
      </w:pPr>
    </w:p>
    <w:p w14:paraId="5681AA4D" w14:textId="797C46DB" w:rsidR="00684AA1" w:rsidRDefault="00E47677" w:rsidP="00684AA1">
      <w:pPr>
        <w:jc w:val="both"/>
        <w:rPr>
          <w:rFonts w:ascii="Arial" w:hAnsi="Arial" w:cs="Arial"/>
        </w:rPr>
      </w:pPr>
      <w:r>
        <w:rPr>
          <w:rFonts w:ascii="Arial" w:hAnsi="Arial" w:cs="Arial"/>
        </w:rPr>
        <w:t>Dans l’objectif</w:t>
      </w:r>
      <w:r w:rsidR="00684AA1" w:rsidRPr="00684AA1">
        <w:rPr>
          <w:rFonts w:ascii="Arial" w:hAnsi="Arial" w:cs="Arial"/>
        </w:rPr>
        <w:t xml:space="preserve"> d</w:t>
      </w:r>
      <w:r>
        <w:rPr>
          <w:rFonts w:ascii="Arial" w:hAnsi="Arial" w:cs="Arial"/>
        </w:rPr>
        <w:t>’une amélioration continue de l’impact social et environnemental de notre activité, Boccard Parcs et Jardins</w:t>
      </w:r>
      <w:r w:rsidR="00684AA1" w:rsidRPr="00684AA1">
        <w:rPr>
          <w:rFonts w:ascii="Arial" w:hAnsi="Arial" w:cs="Arial"/>
        </w:rPr>
        <w:t xml:space="preserve"> souhait</w:t>
      </w:r>
      <w:r>
        <w:rPr>
          <w:rFonts w:ascii="Arial" w:hAnsi="Arial" w:cs="Arial"/>
        </w:rPr>
        <w:t>e</w:t>
      </w:r>
      <w:r w:rsidR="00684AA1" w:rsidRPr="00684AA1">
        <w:rPr>
          <w:rFonts w:ascii="Arial" w:hAnsi="Arial" w:cs="Arial"/>
        </w:rPr>
        <w:t xml:space="preserve"> évaluer les performances de </w:t>
      </w:r>
      <w:r>
        <w:rPr>
          <w:rFonts w:ascii="Arial" w:hAnsi="Arial" w:cs="Arial"/>
        </w:rPr>
        <w:t>se</w:t>
      </w:r>
      <w:r w:rsidR="00684AA1" w:rsidRPr="00684AA1">
        <w:rPr>
          <w:rFonts w:ascii="Arial" w:hAnsi="Arial" w:cs="Arial"/>
        </w:rPr>
        <w:t xml:space="preserve">s fournisseurs et sous-traitants en matière de responsabilité sociale et environnementale. Par conséquent, les fournisseurs et les sous-traitants doivent remplir </w:t>
      </w:r>
      <w:r>
        <w:rPr>
          <w:rFonts w:ascii="Arial" w:hAnsi="Arial" w:cs="Arial"/>
        </w:rPr>
        <w:t xml:space="preserve">chaque année </w:t>
      </w:r>
      <w:r w:rsidR="00684AA1" w:rsidRPr="00684AA1">
        <w:rPr>
          <w:rFonts w:ascii="Arial" w:hAnsi="Arial" w:cs="Arial"/>
        </w:rPr>
        <w:t xml:space="preserve">le </w:t>
      </w:r>
      <w:r w:rsidR="007531D9">
        <w:rPr>
          <w:rFonts w:ascii="Arial" w:hAnsi="Arial" w:cs="Arial"/>
        </w:rPr>
        <w:t xml:space="preserve">document d’évaluation transmis </w:t>
      </w:r>
      <w:r w:rsidR="00641C0D">
        <w:rPr>
          <w:rFonts w:ascii="Arial" w:hAnsi="Arial" w:cs="Arial"/>
        </w:rPr>
        <w:t>en complément du document ‘’Exigences fournisseurs’’</w:t>
      </w:r>
      <w:r w:rsidR="00684AA1" w:rsidRPr="00684AA1">
        <w:rPr>
          <w:rFonts w:ascii="Arial" w:hAnsi="Arial" w:cs="Arial"/>
        </w:rPr>
        <w:t>.</w:t>
      </w:r>
    </w:p>
    <w:p w14:paraId="626CC05F" w14:textId="5B74BBA2" w:rsidR="00C837F1" w:rsidRDefault="00C837F1" w:rsidP="003E78D5">
      <w:pPr>
        <w:rPr>
          <w:rFonts w:ascii="Arial" w:hAnsi="Arial" w:cs="Arial"/>
        </w:rPr>
      </w:pPr>
    </w:p>
    <w:p w14:paraId="5892CAD0" w14:textId="77777777" w:rsidR="009A0E19" w:rsidRDefault="009A0E19" w:rsidP="003E78D5">
      <w:pPr>
        <w:rPr>
          <w:rFonts w:ascii="Arial" w:hAnsi="Arial" w:cs="Arial"/>
          <w:color w:val="93CFC5"/>
          <w:lang w:eastAsia="fr-FR"/>
        </w:rPr>
      </w:pPr>
    </w:p>
    <w:p w14:paraId="3B0C6845" w14:textId="77777777" w:rsidR="009A0E19" w:rsidRDefault="009A0E19" w:rsidP="003E78D5">
      <w:pPr>
        <w:rPr>
          <w:rFonts w:ascii="Arial" w:hAnsi="Arial" w:cs="Arial"/>
          <w:color w:val="93CFC5"/>
          <w:lang w:eastAsia="fr-FR"/>
        </w:rPr>
      </w:pPr>
    </w:p>
    <w:p w14:paraId="02F3BA6E" w14:textId="77777777" w:rsidR="009A0E19" w:rsidRDefault="009A0E19" w:rsidP="003E78D5">
      <w:pPr>
        <w:rPr>
          <w:rFonts w:ascii="Arial" w:hAnsi="Arial" w:cs="Arial"/>
          <w:color w:val="93CFC5"/>
          <w:lang w:eastAsia="fr-FR"/>
        </w:rPr>
      </w:pPr>
    </w:p>
    <w:p w14:paraId="37E8B2F5" w14:textId="77777777" w:rsidR="009A0E19" w:rsidRDefault="009A0E19" w:rsidP="003E78D5">
      <w:pPr>
        <w:rPr>
          <w:rFonts w:ascii="Arial" w:hAnsi="Arial" w:cs="Arial"/>
          <w:color w:val="93CFC5"/>
          <w:lang w:eastAsia="fr-FR"/>
        </w:rPr>
      </w:pPr>
    </w:p>
    <w:p w14:paraId="558F35C3" w14:textId="77777777" w:rsidR="009A0E19" w:rsidRDefault="009A0E19" w:rsidP="003E78D5">
      <w:pPr>
        <w:rPr>
          <w:rFonts w:ascii="Arial" w:hAnsi="Arial" w:cs="Arial"/>
          <w:color w:val="93CFC5"/>
          <w:lang w:eastAsia="fr-FR"/>
        </w:rPr>
      </w:pPr>
    </w:p>
    <w:p w14:paraId="01CE478D" w14:textId="77777777" w:rsidR="009A0E19" w:rsidRDefault="009A0E19" w:rsidP="003E78D5">
      <w:pPr>
        <w:rPr>
          <w:rFonts w:ascii="Arial" w:hAnsi="Arial" w:cs="Arial"/>
          <w:color w:val="93CFC5"/>
          <w:lang w:eastAsia="fr-FR"/>
        </w:rPr>
      </w:pPr>
    </w:p>
    <w:p w14:paraId="4B195149" w14:textId="77777777" w:rsidR="009A0E19" w:rsidRDefault="009A0E19" w:rsidP="003E78D5">
      <w:pPr>
        <w:rPr>
          <w:rFonts w:ascii="Arial" w:hAnsi="Arial" w:cs="Arial"/>
          <w:color w:val="93CFC5"/>
          <w:lang w:eastAsia="fr-FR"/>
        </w:rPr>
      </w:pPr>
    </w:p>
    <w:p w14:paraId="3133B7C1" w14:textId="77777777" w:rsidR="009A0E19" w:rsidRDefault="009A0E19" w:rsidP="003E78D5">
      <w:pPr>
        <w:rPr>
          <w:rFonts w:ascii="Arial" w:hAnsi="Arial" w:cs="Arial"/>
          <w:color w:val="93CFC5"/>
          <w:lang w:eastAsia="fr-FR"/>
        </w:rPr>
      </w:pPr>
    </w:p>
    <w:p w14:paraId="205183F7" w14:textId="77777777" w:rsidR="009A0E19" w:rsidRDefault="009A0E19" w:rsidP="003E78D5">
      <w:pPr>
        <w:rPr>
          <w:rFonts w:ascii="Arial" w:hAnsi="Arial" w:cs="Arial"/>
          <w:color w:val="93CFC5"/>
          <w:lang w:eastAsia="fr-FR"/>
        </w:rPr>
      </w:pPr>
    </w:p>
    <w:p w14:paraId="7782CD40" w14:textId="77777777" w:rsidR="009A0E19" w:rsidRDefault="009A0E19" w:rsidP="003E78D5">
      <w:pPr>
        <w:rPr>
          <w:rFonts w:ascii="Arial" w:hAnsi="Arial" w:cs="Arial"/>
          <w:color w:val="93CFC5"/>
          <w:lang w:eastAsia="fr-FR"/>
        </w:rPr>
      </w:pPr>
    </w:p>
    <w:p w14:paraId="1D0F9182" w14:textId="77777777" w:rsidR="009A0E19" w:rsidRDefault="009A0E19" w:rsidP="003E78D5">
      <w:pPr>
        <w:rPr>
          <w:rFonts w:ascii="Arial" w:hAnsi="Arial" w:cs="Arial"/>
          <w:color w:val="93CFC5"/>
          <w:lang w:eastAsia="fr-FR"/>
        </w:rPr>
      </w:pPr>
    </w:p>
    <w:p w14:paraId="48BA5870" w14:textId="77777777" w:rsidR="009A0E19" w:rsidRDefault="009A0E19" w:rsidP="003E78D5">
      <w:pPr>
        <w:rPr>
          <w:rFonts w:ascii="Arial" w:hAnsi="Arial" w:cs="Arial"/>
          <w:color w:val="93CFC5"/>
          <w:lang w:eastAsia="fr-FR"/>
        </w:rPr>
      </w:pPr>
    </w:p>
    <w:p w14:paraId="0CFBFDF4" w14:textId="77777777" w:rsidR="009A0E19" w:rsidRDefault="009A0E19" w:rsidP="003E78D5">
      <w:pPr>
        <w:rPr>
          <w:rFonts w:ascii="Arial" w:hAnsi="Arial" w:cs="Arial"/>
          <w:color w:val="93CFC5"/>
          <w:lang w:eastAsia="fr-FR"/>
        </w:rPr>
      </w:pPr>
    </w:p>
    <w:p w14:paraId="33DB272E" w14:textId="77777777" w:rsidR="009A0E19" w:rsidRDefault="009A0E19" w:rsidP="003E78D5">
      <w:pPr>
        <w:rPr>
          <w:rFonts w:ascii="Arial" w:hAnsi="Arial" w:cs="Arial"/>
          <w:color w:val="93CFC5"/>
          <w:lang w:eastAsia="fr-FR"/>
        </w:rPr>
      </w:pPr>
    </w:p>
    <w:p w14:paraId="3E7552F3" w14:textId="77777777" w:rsidR="009A0E19" w:rsidRDefault="009A0E19" w:rsidP="003E78D5">
      <w:pPr>
        <w:rPr>
          <w:rFonts w:ascii="Arial" w:hAnsi="Arial" w:cs="Arial"/>
          <w:color w:val="93CFC5"/>
          <w:lang w:eastAsia="fr-FR"/>
        </w:rPr>
      </w:pPr>
    </w:p>
    <w:p w14:paraId="670C32FF" w14:textId="77777777" w:rsidR="009A0E19" w:rsidRDefault="009A0E19" w:rsidP="003E78D5">
      <w:pPr>
        <w:rPr>
          <w:rFonts w:ascii="Arial" w:hAnsi="Arial" w:cs="Arial"/>
          <w:color w:val="93CFC5"/>
          <w:lang w:eastAsia="fr-FR"/>
        </w:rPr>
      </w:pPr>
    </w:p>
    <w:p w14:paraId="19374B90" w14:textId="77777777" w:rsidR="009A0E19" w:rsidRDefault="009A0E19" w:rsidP="003E78D5">
      <w:pPr>
        <w:rPr>
          <w:rFonts w:ascii="Arial" w:hAnsi="Arial" w:cs="Arial"/>
          <w:color w:val="93CFC5"/>
          <w:lang w:eastAsia="fr-FR"/>
        </w:rPr>
      </w:pPr>
    </w:p>
    <w:p w14:paraId="58D6EF70" w14:textId="77777777" w:rsidR="00975F1F" w:rsidRDefault="00975F1F" w:rsidP="003E78D5">
      <w:pPr>
        <w:rPr>
          <w:rFonts w:ascii="Arial" w:hAnsi="Arial" w:cs="Arial"/>
          <w:color w:val="93CFC5"/>
          <w:lang w:eastAsia="fr-FR"/>
        </w:rPr>
      </w:pPr>
    </w:p>
    <w:p w14:paraId="3B679792" w14:textId="77777777" w:rsidR="00975F1F" w:rsidRDefault="00975F1F" w:rsidP="003E78D5">
      <w:pPr>
        <w:rPr>
          <w:rFonts w:ascii="Arial" w:hAnsi="Arial" w:cs="Arial"/>
          <w:color w:val="93CFC5"/>
          <w:lang w:eastAsia="fr-FR"/>
        </w:rPr>
      </w:pPr>
    </w:p>
    <w:p w14:paraId="640543C2" w14:textId="77777777" w:rsidR="00975F1F" w:rsidRDefault="00975F1F" w:rsidP="003E78D5">
      <w:pPr>
        <w:rPr>
          <w:rFonts w:ascii="Arial" w:hAnsi="Arial" w:cs="Arial"/>
          <w:color w:val="93CFC5"/>
          <w:lang w:eastAsia="fr-FR"/>
        </w:rPr>
      </w:pPr>
    </w:p>
    <w:p w14:paraId="1A338941" w14:textId="77777777" w:rsidR="00975F1F" w:rsidRDefault="00975F1F" w:rsidP="003E78D5">
      <w:pPr>
        <w:rPr>
          <w:rFonts w:ascii="Arial" w:hAnsi="Arial" w:cs="Arial"/>
          <w:color w:val="93CFC5"/>
          <w:lang w:eastAsia="fr-FR"/>
        </w:rPr>
      </w:pPr>
    </w:p>
    <w:p w14:paraId="2030B8A5" w14:textId="77777777" w:rsidR="00975F1F" w:rsidRDefault="00975F1F" w:rsidP="003E78D5">
      <w:pPr>
        <w:rPr>
          <w:rFonts w:ascii="Arial" w:hAnsi="Arial" w:cs="Arial"/>
          <w:color w:val="93CFC5"/>
          <w:lang w:eastAsia="fr-FR"/>
        </w:rPr>
      </w:pPr>
    </w:p>
    <w:p w14:paraId="0F8282F0" w14:textId="77777777" w:rsidR="00975F1F" w:rsidRDefault="00975F1F" w:rsidP="003E78D5">
      <w:pPr>
        <w:rPr>
          <w:rFonts w:ascii="Arial" w:hAnsi="Arial" w:cs="Arial"/>
          <w:color w:val="93CFC5"/>
          <w:lang w:eastAsia="fr-FR"/>
        </w:rPr>
      </w:pPr>
    </w:p>
    <w:p w14:paraId="796B3CB2" w14:textId="77777777" w:rsidR="009A0E19" w:rsidRDefault="009A0E19" w:rsidP="003E78D5">
      <w:pPr>
        <w:rPr>
          <w:rFonts w:ascii="Arial" w:hAnsi="Arial" w:cs="Arial"/>
          <w:color w:val="93CFC5"/>
          <w:lang w:eastAsia="fr-FR"/>
        </w:rPr>
      </w:pPr>
    </w:p>
    <w:p w14:paraId="44AFD7D6" w14:textId="77777777" w:rsidR="009A0E19" w:rsidRPr="00C6725B" w:rsidRDefault="009A0E19" w:rsidP="003E78D5">
      <w:pPr>
        <w:rPr>
          <w:rFonts w:ascii="Arial" w:hAnsi="Arial" w:cs="Arial"/>
          <w:color w:val="93CFC5"/>
          <w:lang w:eastAsia="fr-FR"/>
        </w:rPr>
      </w:pPr>
    </w:p>
    <w:p w14:paraId="12652C0F" w14:textId="67857B50" w:rsidR="00D27186" w:rsidRPr="004A4EDB" w:rsidRDefault="00052825" w:rsidP="004209DC">
      <w:pPr>
        <w:pStyle w:val="Titre1"/>
        <w:rPr>
          <w:rStyle w:val="lev"/>
          <w:rFonts w:ascii="Arial" w:hAnsi="Arial" w:cs="Arial"/>
          <w:b/>
          <w:bCs w:val="0"/>
          <w:color w:val="93CFC5"/>
        </w:rPr>
      </w:pPr>
      <w:bookmarkStart w:id="33" w:name="_Toc144281806"/>
      <w:r>
        <w:rPr>
          <w:rStyle w:val="lev"/>
          <w:rFonts w:ascii="Arial" w:hAnsi="Arial" w:cs="Arial"/>
          <w:b/>
          <w:bCs w:val="0"/>
          <w:color w:val="93CFC5"/>
        </w:rPr>
        <w:lastRenderedPageBreak/>
        <w:t>STRATÉGIE</w:t>
      </w:r>
      <w:r w:rsidR="00E66785">
        <w:rPr>
          <w:rStyle w:val="lev"/>
          <w:rFonts w:ascii="Arial" w:hAnsi="Arial" w:cs="Arial"/>
          <w:b/>
          <w:bCs w:val="0"/>
          <w:color w:val="93CFC5"/>
        </w:rPr>
        <w:t xml:space="preserve"> DE DÉVELOPPEMENT DURABLE</w:t>
      </w:r>
      <w:bookmarkEnd w:id="33"/>
    </w:p>
    <w:p w14:paraId="23BA7907" w14:textId="77777777" w:rsidR="00F75B7E" w:rsidRDefault="00F75B7E" w:rsidP="004209DC">
      <w:pPr>
        <w:rPr>
          <w:rFonts w:ascii="Arial" w:hAnsi="Arial" w:cs="Arial"/>
          <w:color w:val="93CFC5"/>
          <w:lang w:eastAsia="fr-FR"/>
        </w:rPr>
      </w:pPr>
    </w:p>
    <w:p w14:paraId="1F455D95" w14:textId="4C2F57AE" w:rsidR="00F75B7E" w:rsidRPr="00F75B7E" w:rsidRDefault="00F75B7E" w:rsidP="00F75B7E">
      <w:pPr>
        <w:jc w:val="both"/>
        <w:rPr>
          <w:rFonts w:ascii="Arial" w:hAnsi="Arial" w:cs="Arial"/>
        </w:rPr>
      </w:pPr>
      <w:r w:rsidRPr="00F75B7E">
        <w:rPr>
          <w:rFonts w:ascii="Arial" w:hAnsi="Arial" w:cs="Arial"/>
        </w:rPr>
        <w:t xml:space="preserve">Boccard </w:t>
      </w:r>
      <w:r w:rsidR="00E47677">
        <w:rPr>
          <w:rFonts w:ascii="Arial" w:hAnsi="Arial" w:cs="Arial"/>
        </w:rPr>
        <w:t xml:space="preserve">Parcs et Jardins </w:t>
      </w:r>
      <w:r w:rsidRPr="00F75B7E">
        <w:rPr>
          <w:rFonts w:ascii="Arial" w:hAnsi="Arial" w:cs="Arial"/>
        </w:rPr>
        <w:t>s'appuie sur une stratégie de développement durable axée sur les trois valeurs suivantes :</w:t>
      </w:r>
    </w:p>
    <w:p w14:paraId="4323DB9F" w14:textId="77777777" w:rsidR="00F75B7E" w:rsidRPr="00F75B7E" w:rsidRDefault="00F75B7E" w:rsidP="00F75B7E">
      <w:pPr>
        <w:pStyle w:val="Paragraphedeliste"/>
        <w:numPr>
          <w:ilvl w:val="0"/>
          <w:numId w:val="22"/>
        </w:numPr>
        <w:spacing w:after="60" w:line="259" w:lineRule="auto"/>
        <w:ind w:right="0"/>
        <w:rPr>
          <w:rFonts w:ascii="Arial" w:hAnsi="Arial"/>
          <w:iCs/>
          <w:color w:val="auto"/>
          <w:sz w:val="22"/>
        </w:rPr>
      </w:pPr>
      <w:r w:rsidRPr="00F75B7E">
        <w:rPr>
          <w:rFonts w:ascii="Arial" w:hAnsi="Arial"/>
          <w:iCs/>
          <w:color w:val="auto"/>
          <w:sz w:val="22"/>
        </w:rPr>
        <w:t>Le Capital Humain</w:t>
      </w:r>
    </w:p>
    <w:p w14:paraId="51AD28F8" w14:textId="77777777" w:rsidR="00F75B7E" w:rsidRPr="00F75B7E" w:rsidRDefault="00F75B7E" w:rsidP="00F75B7E">
      <w:pPr>
        <w:pStyle w:val="Paragraphedeliste"/>
        <w:numPr>
          <w:ilvl w:val="0"/>
          <w:numId w:val="22"/>
        </w:numPr>
        <w:spacing w:after="60" w:line="259" w:lineRule="auto"/>
        <w:ind w:right="0"/>
        <w:rPr>
          <w:rFonts w:ascii="Arial" w:hAnsi="Arial"/>
          <w:iCs/>
          <w:color w:val="auto"/>
          <w:sz w:val="22"/>
        </w:rPr>
      </w:pPr>
      <w:r w:rsidRPr="00F75B7E">
        <w:rPr>
          <w:rFonts w:ascii="Arial" w:hAnsi="Arial"/>
          <w:iCs/>
          <w:color w:val="auto"/>
          <w:sz w:val="22"/>
        </w:rPr>
        <w:t xml:space="preserve">L’Environnement </w:t>
      </w:r>
    </w:p>
    <w:p w14:paraId="7B09937F" w14:textId="77777777" w:rsidR="00F75B7E" w:rsidRDefault="00F75B7E" w:rsidP="00F75B7E">
      <w:pPr>
        <w:pStyle w:val="Paragraphedeliste"/>
        <w:numPr>
          <w:ilvl w:val="0"/>
          <w:numId w:val="22"/>
        </w:numPr>
        <w:spacing w:after="60" w:line="259" w:lineRule="auto"/>
        <w:ind w:right="0"/>
        <w:rPr>
          <w:rFonts w:ascii="Arial" w:hAnsi="Arial"/>
          <w:iCs/>
          <w:color w:val="auto"/>
          <w:sz w:val="22"/>
        </w:rPr>
      </w:pPr>
      <w:r w:rsidRPr="00F75B7E">
        <w:rPr>
          <w:rFonts w:ascii="Arial" w:hAnsi="Arial"/>
          <w:iCs/>
          <w:color w:val="auto"/>
          <w:sz w:val="22"/>
        </w:rPr>
        <w:t>La Valeur ajoutée</w:t>
      </w:r>
    </w:p>
    <w:p w14:paraId="39E44164" w14:textId="77777777" w:rsidR="00F75B7E" w:rsidRPr="00F75B7E" w:rsidRDefault="00F75B7E" w:rsidP="00F75B7E">
      <w:pPr>
        <w:spacing w:after="60"/>
        <w:rPr>
          <w:rFonts w:ascii="Arial" w:hAnsi="Arial"/>
          <w:iCs/>
        </w:rPr>
      </w:pPr>
    </w:p>
    <w:p w14:paraId="396C746F" w14:textId="44568105" w:rsidR="00F75B7E" w:rsidRDefault="00F75B7E" w:rsidP="00F75B7E">
      <w:pPr>
        <w:jc w:val="both"/>
        <w:rPr>
          <w:rFonts w:ascii="Arial" w:hAnsi="Arial" w:cs="Arial"/>
        </w:rPr>
      </w:pPr>
      <w:r w:rsidRPr="00F75B7E">
        <w:rPr>
          <w:rFonts w:ascii="Arial" w:hAnsi="Arial" w:cs="Arial"/>
        </w:rPr>
        <w:t xml:space="preserve">La stratégie de développement durable représente un élément essentiel de notre collaboration avec les fournisseurs et les sous-traitants et des attentes que nous avons à leur encontre. Les fournisseurs et les sous-traitants </w:t>
      </w:r>
      <w:r w:rsidR="0047037F">
        <w:rPr>
          <w:rFonts w:ascii="Arial" w:hAnsi="Arial" w:cs="Arial"/>
        </w:rPr>
        <w:t>doivent</w:t>
      </w:r>
      <w:r w:rsidRPr="00F75B7E">
        <w:rPr>
          <w:rFonts w:ascii="Arial" w:hAnsi="Arial" w:cs="Arial"/>
        </w:rPr>
        <w:t xml:space="preserve"> contribuer à la réalisation de la stratégie de développement durable</w:t>
      </w:r>
      <w:r w:rsidR="0047037F">
        <w:rPr>
          <w:rFonts w:ascii="Arial" w:hAnsi="Arial" w:cs="Arial"/>
        </w:rPr>
        <w:t xml:space="preserve"> de Boccard Parcs et Jardins</w:t>
      </w:r>
      <w:r w:rsidRPr="00F75B7E">
        <w:rPr>
          <w:rFonts w:ascii="Arial" w:hAnsi="Arial" w:cs="Arial"/>
        </w:rPr>
        <w:t xml:space="preserve">. </w:t>
      </w:r>
    </w:p>
    <w:p w14:paraId="38289A60" w14:textId="3B4832DA" w:rsidR="0047037F" w:rsidRPr="00F75B7E" w:rsidRDefault="0047037F" w:rsidP="00F75B7E">
      <w:pPr>
        <w:jc w:val="both"/>
        <w:rPr>
          <w:rFonts w:ascii="Arial" w:hAnsi="Arial" w:cs="Arial"/>
        </w:rPr>
      </w:pPr>
      <w:r>
        <w:rPr>
          <w:rFonts w:ascii="Arial" w:hAnsi="Arial" w:cs="Arial"/>
        </w:rPr>
        <w:t>Pour information, nos engagements sur les trois piliers ci-dessus sont les suivants :</w:t>
      </w:r>
    </w:p>
    <w:p w14:paraId="10BBA590" w14:textId="77777777" w:rsidR="00F75B7E" w:rsidRPr="00F75B7E" w:rsidRDefault="00F75B7E" w:rsidP="00F75B7E">
      <w:pPr>
        <w:spacing w:afterLines="40" w:after="96"/>
        <w:rPr>
          <w:rFonts w:ascii="Arial" w:hAnsi="Arial" w:cs="Arial"/>
        </w:rPr>
      </w:pPr>
    </w:p>
    <w:p w14:paraId="09CB339F" w14:textId="77777777" w:rsidR="00F75B7E" w:rsidRPr="00F75B7E" w:rsidRDefault="00F75B7E" w:rsidP="00F75B7E">
      <w:pPr>
        <w:spacing w:afterLines="40" w:after="96"/>
        <w:rPr>
          <w:rFonts w:ascii="Arial" w:hAnsi="Arial" w:cs="Arial"/>
        </w:rPr>
      </w:pPr>
      <w:r w:rsidRPr="00F75B7E">
        <w:rPr>
          <w:rFonts w:ascii="Arial" w:hAnsi="Arial" w:cs="Arial"/>
          <w:b/>
        </w:rPr>
        <w:t>CAPITAL HUMAIN</w:t>
      </w:r>
      <w:r w:rsidRPr="00F75B7E">
        <w:rPr>
          <w:rFonts w:ascii="Arial" w:hAnsi="Arial" w:cs="Arial"/>
        </w:rPr>
        <w:t xml:space="preserve"> </w:t>
      </w:r>
    </w:p>
    <w:p w14:paraId="538817FA" w14:textId="26D102DD" w:rsidR="00F75B7E" w:rsidRPr="00601454" w:rsidRDefault="00F75B7E" w:rsidP="00F75B7E">
      <w:pPr>
        <w:numPr>
          <w:ilvl w:val="0"/>
          <w:numId w:val="19"/>
        </w:numPr>
        <w:spacing w:afterLines="40" w:after="96"/>
        <w:rPr>
          <w:rFonts w:ascii="Arial" w:hAnsi="Arial" w:cs="Arial"/>
        </w:rPr>
      </w:pPr>
      <w:r w:rsidRPr="00601454">
        <w:rPr>
          <w:rFonts w:ascii="Arial" w:hAnsi="Arial" w:cs="Arial"/>
        </w:rPr>
        <w:t xml:space="preserve">Accroître </w:t>
      </w:r>
      <w:r w:rsidR="00DE6240">
        <w:rPr>
          <w:rFonts w:ascii="Arial" w:hAnsi="Arial" w:cs="Arial"/>
        </w:rPr>
        <w:t>chaque année le</w:t>
      </w:r>
      <w:r w:rsidRPr="00601454">
        <w:rPr>
          <w:rFonts w:ascii="Arial" w:hAnsi="Arial" w:cs="Arial"/>
        </w:rPr>
        <w:t xml:space="preserve"> taux de satisfaction de</w:t>
      </w:r>
      <w:r w:rsidR="00DE6240">
        <w:rPr>
          <w:rFonts w:ascii="Arial" w:hAnsi="Arial" w:cs="Arial"/>
        </w:rPr>
        <w:t xml:space="preserve"> nos</w:t>
      </w:r>
      <w:r w:rsidRPr="00601454">
        <w:rPr>
          <w:rFonts w:ascii="Arial" w:hAnsi="Arial" w:cs="Arial"/>
        </w:rPr>
        <w:t xml:space="preserve"> employés</w:t>
      </w:r>
    </w:p>
    <w:p w14:paraId="270CBB05" w14:textId="77777777" w:rsidR="00F75B7E" w:rsidRPr="00601454" w:rsidRDefault="00F75B7E" w:rsidP="00F75B7E">
      <w:pPr>
        <w:numPr>
          <w:ilvl w:val="0"/>
          <w:numId w:val="19"/>
        </w:numPr>
        <w:spacing w:afterLines="40" w:after="96"/>
        <w:rPr>
          <w:rFonts w:ascii="Arial" w:hAnsi="Arial" w:cs="Arial"/>
        </w:rPr>
      </w:pPr>
      <w:r w:rsidRPr="00601454">
        <w:rPr>
          <w:rFonts w:ascii="Arial" w:hAnsi="Arial" w:cs="Arial"/>
        </w:rPr>
        <w:t>Établir au moins un partenariat à long terme dans chaque domaine d'activité</w:t>
      </w:r>
    </w:p>
    <w:p w14:paraId="2E6F898E" w14:textId="26CDB7F6" w:rsidR="00F75B7E" w:rsidRPr="00601454" w:rsidRDefault="00F75B7E" w:rsidP="00F75B7E">
      <w:pPr>
        <w:numPr>
          <w:ilvl w:val="0"/>
          <w:numId w:val="19"/>
        </w:numPr>
        <w:spacing w:afterLines="40" w:after="96"/>
        <w:rPr>
          <w:rFonts w:ascii="Arial" w:hAnsi="Arial" w:cs="Arial"/>
        </w:rPr>
      </w:pPr>
      <w:r w:rsidRPr="00601454">
        <w:rPr>
          <w:rFonts w:ascii="Arial" w:hAnsi="Arial" w:cs="Arial"/>
        </w:rPr>
        <w:t>Augmenter le nombre de postes réservés aux personnes en difficulté sur le marché du travail</w:t>
      </w:r>
    </w:p>
    <w:p w14:paraId="07FCE528" w14:textId="77777777" w:rsidR="00F75B7E" w:rsidRPr="00F75B7E" w:rsidRDefault="00F75B7E" w:rsidP="00F75B7E">
      <w:pPr>
        <w:rPr>
          <w:rFonts w:ascii="Arial" w:hAnsi="Arial" w:cs="Arial"/>
          <w:b/>
          <w:bCs/>
        </w:rPr>
      </w:pPr>
    </w:p>
    <w:p w14:paraId="0BEFD779" w14:textId="77777777" w:rsidR="00F75B7E" w:rsidRPr="00F75B7E" w:rsidRDefault="00F75B7E" w:rsidP="00F75B7E">
      <w:pPr>
        <w:spacing w:after="40"/>
        <w:rPr>
          <w:rFonts w:ascii="Arial" w:hAnsi="Arial" w:cs="Arial"/>
        </w:rPr>
      </w:pPr>
      <w:r w:rsidRPr="00F75B7E">
        <w:rPr>
          <w:rFonts w:ascii="Arial" w:hAnsi="Arial" w:cs="Arial"/>
          <w:b/>
        </w:rPr>
        <w:t>ENVIRONNEMENT</w:t>
      </w:r>
      <w:r w:rsidRPr="00F75B7E">
        <w:rPr>
          <w:rFonts w:ascii="Arial" w:hAnsi="Arial" w:cs="Arial"/>
        </w:rPr>
        <w:t xml:space="preserve"> </w:t>
      </w:r>
    </w:p>
    <w:p w14:paraId="0B29E951" w14:textId="77777777" w:rsidR="00F75B7E" w:rsidRPr="00F75B7E" w:rsidRDefault="00F75B7E" w:rsidP="00F75B7E">
      <w:pPr>
        <w:spacing w:after="40"/>
        <w:rPr>
          <w:rFonts w:ascii="Arial" w:hAnsi="Arial" w:cs="Arial"/>
        </w:rPr>
      </w:pPr>
    </w:p>
    <w:p w14:paraId="61E89048" w14:textId="6E91FD07" w:rsidR="00F75B7E" w:rsidRPr="00601454" w:rsidRDefault="00F75B7E" w:rsidP="00F75B7E">
      <w:pPr>
        <w:pStyle w:val="Paragraphedeliste"/>
        <w:numPr>
          <w:ilvl w:val="0"/>
          <w:numId w:val="21"/>
        </w:numPr>
        <w:spacing w:after="40" w:line="259" w:lineRule="auto"/>
        <w:ind w:right="0"/>
        <w:jc w:val="left"/>
        <w:rPr>
          <w:rFonts w:ascii="Arial" w:hAnsi="Arial"/>
          <w:color w:val="auto"/>
          <w:sz w:val="22"/>
        </w:rPr>
      </w:pPr>
      <w:r w:rsidRPr="00601454">
        <w:rPr>
          <w:rFonts w:ascii="Arial" w:hAnsi="Arial"/>
          <w:color w:val="auto"/>
          <w:sz w:val="22"/>
        </w:rPr>
        <w:t>Atteindre la neutralité carbone au niveau de nos émissions directes tout en réduisant</w:t>
      </w:r>
      <w:r w:rsidR="00DE6240">
        <w:rPr>
          <w:rFonts w:ascii="Arial" w:hAnsi="Arial"/>
          <w:color w:val="auto"/>
          <w:sz w:val="22"/>
        </w:rPr>
        <w:t xml:space="preserve"> continuellement</w:t>
      </w:r>
      <w:r w:rsidRPr="00601454">
        <w:rPr>
          <w:rFonts w:ascii="Arial" w:hAnsi="Arial"/>
          <w:color w:val="auto"/>
          <w:sz w:val="22"/>
        </w:rPr>
        <w:t xml:space="preserve"> nos émissions </w:t>
      </w:r>
      <w:r w:rsidRPr="00601454">
        <w:rPr>
          <w:rFonts w:ascii="Arial" w:hAnsi="Arial"/>
          <w:color w:val="auto"/>
          <w:sz w:val="22"/>
        </w:rPr>
        <w:br/>
      </w:r>
    </w:p>
    <w:p w14:paraId="31F3FB6A" w14:textId="36917997" w:rsidR="00F75B7E" w:rsidRPr="00601454" w:rsidRDefault="00F75B7E" w:rsidP="00F75B7E">
      <w:pPr>
        <w:pStyle w:val="Paragraphedeliste"/>
        <w:numPr>
          <w:ilvl w:val="0"/>
          <w:numId w:val="21"/>
        </w:numPr>
        <w:spacing w:after="60" w:line="259" w:lineRule="auto"/>
        <w:ind w:right="0"/>
        <w:jc w:val="left"/>
        <w:rPr>
          <w:rFonts w:ascii="Arial" w:hAnsi="Arial"/>
          <w:color w:val="auto"/>
          <w:sz w:val="22"/>
        </w:rPr>
      </w:pPr>
      <w:r w:rsidRPr="00601454">
        <w:rPr>
          <w:rFonts w:ascii="Arial" w:hAnsi="Arial"/>
          <w:color w:val="auto"/>
          <w:sz w:val="22"/>
        </w:rPr>
        <w:t xml:space="preserve">Contribuer à l’économie circulaire en recyclant 100 % des déchets verts, en atteignant un taux de recyclage de </w:t>
      </w:r>
      <w:r w:rsidR="009C383B" w:rsidRPr="00601454">
        <w:rPr>
          <w:rFonts w:ascii="Arial" w:hAnsi="Arial"/>
          <w:color w:val="auto"/>
          <w:sz w:val="22"/>
        </w:rPr>
        <w:t xml:space="preserve">70 </w:t>
      </w:r>
      <w:r w:rsidRPr="00601454">
        <w:rPr>
          <w:rFonts w:ascii="Arial" w:hAnsi="Arial"/>
          <w:color w:val="auto"/>
          <w:sz w:val="22"/>
        </w:rPr>
        <w:t>% pour les autres déchets et en augmentant l'utilisation de matériaux recyclables.</w:t>
      </w:r>
      <w:r w:rsidRPr="00601454">
        <w:rPr>
          <w:rFonts w:ascii="Arial" w:hAnsi="Arial"/>
          <w:color w:val="auto"/>
          <w:sz w:val="22"/>
        </w:rPr>
        <w:br/>
      </w:r>
    </w:p>
    <w:p w14:paraId="7800E281" w14:textId="4408927E" w:rsidR="00F75B7E" w:rsidRPr="00601454" w:rsidRDefault="00F75B7E" w:rsidP="00F75B7E">
      <w:pPr>
        <w:pStyle w:val="Paragraphedeliste"/>
        <w:numPr>
          <w:ilvl w:val="0"/>
          <w:numId w:val="21"/>
        </w:numPr>
        <w:spacing w:after="60" w:line="259" w:lineRule="auto"/>
        <w:ind w:right="0"/>
        <w:jc w:val="left"/>
        <w:rPr>
          <w:rFonts w:ascii="Arial" w:hAnsi="Arial"/>
          <w:color w:val="auto"/>
          <w:sz w:val="22"/>
        </w:rPr>
      </w:pPr>
      <w:r w:rsidRPr="00601454">
        <w:rPr>
          <w:rFonts w:ascii="Arial" w:hAnsi="Arial"/>
          <w:color w:val="auto"/>
          <w:sz w:val="22"/>
        </w:rPr>
        <w:t xml:space="preserve">Augmenter </w:t>
      </w:r>
      <w:r w:rsidR="00DE6240">
        <w:rPr>
          <w:rFonts w:ascii="Arial" w:hAnsi="Arial"/>
          <w:color w:val="auto"/>
          <w:sz w:val="22"/>
        </w:rPr>
        <w:t>chaque années</w:t>
      </w:r>
      <w:r w:rsidRPr="00601454">
        <w:rPr>
          <w:rFonts w:ascii="Arial" w:hAnsi="Arial"/>
          <w:color w:val="auto"/>
          <w:sz w:val="22"/>
        </w:rPr>
        <w:t xml:space="preserve"> </w:t>
      </w:r>
      <w:r w:rsidR="00DE6240">
        <w:rPr>
          <w:rFonts w:ascii="Arial" w:hAnsi="Arial"/>
          <w:color w:val="auto"/>
          <w:sz w:val="22"/>
        </w:rPr>
        <w:t>nos</w:t>
      </w:r>
      <w:r w:rsidRPr="00601454">
        <w:rPr>
          <w:rFonts w:ascii="Arial" w:hAnsi="Arial"/>
          <w:color w:val="auto"/>
          <w:sz w:val="22"/>
        </w:rPr>
        <w:t xml:space="preserve"> actions qui contribuent positivement à la biodiversité.</w:t>
      </w:r>
    </w:p>
    <w:p w14:paraId="54FE5643" w14:textId="77777777" w:rsidR="00F75B7E" w:rsidRPr="00F75B7E" w:rsidRDefault="00F75B7E" w:rsidP="00F75B7E">
      <w:pPr>
        <w:rPr>
          <w:rFonts w:ascii="Arial" w:hAnsi="Arial" w:cs="Arial"/>
          <w:b/>
          <w:bCs/>
        </w:rPr>
      </w:pPr>
    </w:p>
    <w:p w14:paraId="3C403BA8" w14:textId="77777777" w:rsidR="00F75B7E" w:rsidRPr="00F75B7E" w:rsidRDefault="00F75B7E" w:rsidP="00F75B7E">
      <w:pPr>
        <w:rPr>
          <w:rFonts w:ascii="Arial" w:hAnsi="Arial" w:cs="Arial"/>
          <w:b/>
          <w:bCs/>
        </w:rPr>
      </w:pPr>
      <w:r w:rsidRPr="00F75B7E">
        <w:rPr>
          <w:rFonts w:ascii="Arial" w:hAnsi="Arial" w:cs="Arial"/>
          <w:b/>
        </w:rPr>
        <w:t>VALEUR AJOUTÉE</w:t>
      </w:r>
      <w:r w:rsidRPr="00F75B7E">
        <w:rPr>
          <w:rFonts w:ascii="Arial" w:hAnsi="Arial" w:cs="Arial"/>
        </w:rPr>
        <w:t xml:space="preserve"> </w:t>
      </w:r>
    </w:p>
    <w:p w14:paraId="073D646A" w14:textId="77777777" w:rsidR="00F75B7E" w:rsidRPr="00601454" w:rsidRDefault="00F75B7E" w:rsidP="00F75B7E">
      <w:pPr>
        <w:numPr>
          <w:ilvl w:val="0"/>
          <w:numId w:val="20"/>
        </w:numPr>
        <w:spacing w:after="60"/>
        <w:rPr>
          <w:rFonts w:ascii="Arial" w:hAnsi="Arial" w:cs="Arial"/>
        </w:rPr>
      </w:pPr>
      <w:r w:rsidRPr="00601454">
        <w:rPr>
          <w:rFonts w:ascii="Arial" w:hAnsi="Arial" w:cs="Arial"/>
        </w:rPr>
        <w:t>Sensibiliser au changement climatique et à la biodiversité en éduquant, informant et formant 100 % des employés et en impliquant nos partenaires.</w:t>
      </w:r>
      <w:r w:rsidRPr="00601454">
        <w:rPr>
          <w:rFonts w:ascii="Arial" w:hAnsi="Arial" w:cs="Arial"/>
        </w:rPr>
        <w:br/>
      </w:r>
    </w:p>
    <w:p w14:paraId="5941FBD1" w14:textId="77777777" w:rsidR="00F75B7E" w:rsidRPr="00601454" w:rsidRDefault="00F75B7E" w:rsidP="00F75B7E">
      <w:pPr>
        <w:numPr>
          <w:ilvl w:val="0"/>
          <w:numId w:val="20"/>
        </w:numPr>
        <w:spacing w:after="60"/>
        <w:rPr>
          <w:rFonts w:ascii="Arial" w:hAnsi="Arial" w:cs="Arial"/>
        </w:rPr>
      </w:pPr>
      <w:r w:rsidRPr="00601454">
        <w:rPr>
          <w:rFonts w:ascii="Arial" w:hAnsi="Arial" w:cs="Arial"/>
        </w:rPr>
        <w:t>Étudier minutieusement tous les appels d'offres afin de proposer des alternatives durables</w:t>
      </w:r>
      <w:r w:rsidRPr="00601454">
        <w:rPr>
          <w:rFonts w:ascii="Arial" w:hAnsi="Arial" w:cs="Arial"/>
        </w:rPr>
        <w:br/>
      </w:r>
    </w:p>
    <w:p w14:paraId="53665B70" w14:textId="77777777" w:rsidR="00F75B7E" w:rsidRPr="0044225D" w:rsidRDefault="00F75B7E" w:rsidP="00F75B7E">
      <w:pPr>
        <w:numPr>
          <w:ilvl w:val="0"/>
          <w:numId w:val="20"/>
        </w:numPr>
        <w:spacing w:after="60"/>
        <w:rPr>
          <w:i/>
          <w:iCs/>
        </w:rPr>
      </w:pPr>
      <w:r w:rsidRPr="00601454">
        <w:rPr>
          <w:rFonts w:ascii="Arial" w:hAnsi="Arial" w:cs="Arial"/>
        </w:rPr>
        <w:t>Promouvoir des solutions innovantes ayant un impact positif sur l'environnement</w:t>
      </w:r>
      <w:r w:rsidRPr="00F75B7E">
        <w:rPr>
          <w:rFonts w:ascii="Arial" w:hAnsi="Arial" w:cs="Arial"/>
        </w:rPr>
        <w:br/>
      </w:r>
    </w:p>
    <w:p w14:paraId="62E475AB" w14:textId="77777777" w:rsidR="00F75B7E" w:rsidRDefault="00F75B7E" w:rsidP="004209DC">
      <w:pPr>
        <w:rPr>
          <w:rFonts w:ascii="Arial" w:hAnsi="Arial" w:cs="Arial"/>
          <w:color w:val="93CFC5"/>
          <w:lang w:eastAsia="fr-FR"/>
        </w:rPr>
      </w:pPr>
    </w:p>
    <w:p w14:paraId="2D0A1800" w14:textId="77777777" w:rsidR="00F75B7E" w:rsidRPr="00F75B7E" w:rsidRDefault="00F75B7E" w:rsidP="004209DC">
      <w:pPr>
        <w:rPr>
          <w:rFonts w:ascii="Arial" w:hAnsi="Arial" w:cs="Arial"/>
          <w:color w:val="93CFC5"/>
          <w:lang w:eastAsia="fr-FR"/>
        </w:rPr>
      </w:pPr>
    </w:p>
    <w:p w14:paraId="4065D700" w14:textId="1DD40B2F" w:rsidR="00D27186" w:rsidRPr="004A4EDB" w:rsidRDefault="00D27186" w:rsidP="00D27186">
      <w:pPr>
        <w:pStyle w:val="Titre1"/>
        <w:rPr>
          <w:rStyle w:val="lev"/>
          <w:rFonts w:ascii="Arial" w:hAnsi="Arial" w:cs="Arial"/>
          <w:b/>
          <w:bCs w:val="0"/>
          <w:color w:val="93CFC5"/>
        </w:rPr>
      </w:pPr>
      <w:bookmarkStart w:id="34" w:name="_Toc523751525"/>
      <w:bookmarkStart w:id="35" w:name="_Toc525561462"/>
      <w:bookmarkStart w:id="36" w:name="_Toc144281807"/>
      <w:r w:rsidRPr="004A4EDB">
        <w:rPr>
          <w:rStyle w:val="lev"/>
          <w:rFonts w:ascii="Arial" w:hAnsi="Arial" w:cs="Arial"/>
          <w:b/>
          <w:bCs w:val="0"/>
          <w:color w:val="93CFC5"/>
        </w:rPr>
        <w:lastRenderedPageBreak/>
        <w:t>D</w:t>
      </w:r>
      <w:bookmarkEnd w:id="34"/>
      <w:bookmarkEnd w:id="35"/>
      <w:r w:rsidR="004209DC" w:rsidRPr="004A4EDB">
        <w:rPr>
          <w:rStyle w:val="lev"/>
          <w:rFonts w:ascii="Arial" w:hAnsi="Arial" w:cs="Arial"/>
          <w:b/>
          <w:bCs w:val="0"/>
          <w:color w:val="93CFC5"/>
        </w:rPr>
        <w:t>IFFUSION ET ARCHIVAGE</w:t>
      </w:r>
      <w:bookmarkEnd w:id="36"/>
      <w:r w:rsidRPr="004A4EDB">
        <w:rPr>
          <w:rStyle w:val="lev"/>
          <w:rFonts w:ascii="Arial" w:hAnsi="Arial" w:cs="Arial"/>
          <w:b/>
          <w:bCs w:val="0"/>
          <w:color w:val="93CFC5"/>
        </w:rPr>
        <w:t xml:space="preserve"> </w:t>
      </w:r>
    </w:p>
    <w:p w14:paraId="3A5E3229" w14:textId="77777777" w:rsidR="003E78D5" w:rsidRDefault="003E78D5" w:rsidP="003E78D5">
      <w:pPr>
        <w:rPr>
          <w:rFonts w:ascii="Arial" w:hAnsi="Arial" w:cs="Arial"/>
          <w:color w:val="93CFC5"/>
          <w:lang w:eastAsia="fr-FR"/>
        </w:rPr>
      </w:pPr>
    </w:p>
    <w:p w14:paraId="2E808120" w14:textId="676AE15F" w:rsidR="00E66785" w:rsidRDefault="00BB6FE5" w:rsidP="009A0E19">
      <w:pPr>
        <w:jc w:val="both"/>
        <w:rPr>
          <w:rFonts w:ascii="Arial" w:hAnsi="Arial" w:cs="Arial"/>
        </w:rPr>
      </w:pPr>
      <w:r w:rsidRPr="00A92137">
        <w:rPr>
          <w:rFonts w:ascii="Arial" w:hAnsi="Arial" w:cs="Arial"/>
        </w:rPr>
        <w:t>Cette procédure est disponible sans restriction dans l</w:t>
      </w:r>
      <w:r w:rsidR="009C383B">
        <w:rPr>
          <w:rFonts w:ascii="Arial" w:hAnsi="Arial" w:cs="Arial"/>
        </w:rPr>
        <w:t xml:space="preserve">e serveur informatique </w:t>
      </w:r>
      <w:r w:rsidR="004D556F">
        <w:rPr>
          <w:rFonts w:ascii="Arial" w:hAnsi="Arial" w:cs="Arial"/>
        </w:rPr>
        <w:t xml:space="preserve">de </w:t>
      </w:r>
      <w:r w:rsidR="004D556F" w:rsidRPr="00A92137">
        <w:rPr>
          <w:rFonts w:ascii="Arial" w:hAnsi="Arial" w:cs="Arial"/>
        </w:rPr>
        <w:t>Boccard</w:t>
      </w:r>
      <w:r w:rsidRPr="00A92137">
        <w:rPr>
          <w:rFonts w:ascii="Arial" w:hAnsi="Arial" w:cs="Arial"/>
        </w:rPr>
        <w:t xml:space="preserve"> </w:t>
      </w:r>
      <w:r w:rsidR="009C383B">
        <w:rPr>
          <w:rFonts w:ascii="Arial" w:hAnsi="Arial" w:cs="Arial"/>
        </w:rPr>
        <w:t>Parcs et Jardins</w:t>
      </w:r>
      <w:r w:rsidR="009A0E19">
        <w:rPr>
          <w:rFonts w:ascii="Arial" w:hAnsi="Arial" w:cs="Arial"/>
        </w:rPr>
        <w:t>.</w:t>
      </w:r>
    </w:p>
    <w:p w14:paraId="22E04247" w14:textId="77777777" w:rsidR="009A0E19" w:rsidRPr="009A0E19" w:rsidRDefault="009A0E19" w:rsidP="009A0E19">
      <w:pPr>
        <w:jc w:val="both"/>
        <w:rPr>
          <w:rFonts w:ascii="Arial" w:hAnsi="Arial" w:cs="Arial"/>
        </w:rPr>
      </w:pPr>
    </w:p>
    <w:p w14:paraId="017679FF" w14:textId="2962563F" w:rsidR="00D27186" w:rsidRPr="004A4EDB" w:rsidRDefault="00D27186" w:rsidP="00D27186">
      <w:pPr>
        <w:pStyle w:val="Titre1"/>
        <w:rPr>
          <w:rStyle w:val="lev"/>
          <w:rFonts w:ascii="Arial" w:hAnsi="Arial" w:cs="Arial"/>
          <w:b/>
          <w:bCs w:val="0"/>
          <w:color w:val="93CFC5"/>
        </w:rPr>
      </w:pPr>
      <w:bookmarkStart w:id="37" w:name="_Toc523751526"/>
      <w:bookmarkStart w:id="38" w:name="_Toc525561463"/>
      <w:bookmarkStart w:id="39" w:name="_Toc144281808"/>
      <w:r w:rsidRPr="004A4EDB">
        <w:rPr>
          <w:rStyle w:val="lev"/>
          <w:rFonts w:ascii="Arial" w:hAnsi="Arial" w:cs="Arial"/>
          <w:b/>
          <w:bCs w:val="0"/>
          <w:color w:val="93CFC5"/>
        </w:rPr>
        <w:t>A</w:t>
      </w:r>
      <w:bookmarkEnd w:id="37"/>
      <w:bookmarkEnd w:id="38"/>
      <w:r w:rsidR="004209DC" w:rsidRPr="004A4EDB">
        <w:rPr>
          <w:rStyle w:val="lev"/>
          <w:rFonts w:ascii="Arial" w:hAnsi="Arial" w:cs="Arial"/>
          <w:b/>
          <w:bCs w:val="0"/>
          <w:color w:val="93CFC5"/>
        </w:rPr>
        <w:t>NNEXES</w:t>
      </w:r>
      <w:bookmarkEnd w:id="39"/>
    </w:p>
    <w:p w14:paraId="328314EF" w14:textId="77777777" w:rsidR="00D27186" w:rsidRDefault="00D27186" w:rsidP="00D27186"/>
    <w:p w14:paraId="35ECB40F" w14:textId="48A82B50" w:rsidR="00AE2E25" w:rsidRDefault="00283B78" w:rsidP="00283B78">
      <w:pPr>
        <w:rPr>
          <w:rFonts w:ascii="Arial" w:hAnsi="Arial" w:cs="Arial"/>
          <w:b/>
          <w:bCs/>
          <w:u w:val="single"/>
        </w:rPr>
      </w:pPr>
      <w:r w:rsidRPr="00A707F7">
        <w:rPr>
          <w:rFonts w:ascii="Arial" w:hAnsi="Arial" w:cs="Arial"/>
          <w:b/>
          <w:bCs/>
          <w:u w:val="single"/>
        </w:rPr>
        <w:t xml:space="preserve">Annexe </w:t>
      </w:r>
      <w:r w:rsidR="00A707F7" w:rsidRPr="00A707F7">
        <w:rPr>
          <w:rFonts w:ascii="Arial" w:hAnsi="Arial" w:cs="Arial"/>
          <w:b/>
          <w:bCs/>
          <w:u w:val="single"/>
        </w:rPr>
        <w:t>1 : 1</w:t>
      </w:r>
      <w:r w:rsidR="00A707F7" w:rsidRPr="00A707F7">
        <w:rPr>
          <w:rFonts w:ascii="Arial" w:hAnsi="Arial" w:cs="Arial"/>
          <w:b/>
          <w:bCs/>
          <w:u w:val="single"/>
          <w:vertAlign w:val="superscript"/>
        </w:rPr>
        <w:t>ère</w:t>
      </w:r>
      <w:r w:rsidR="00A707F7" w:rsidRPr="00A707F7">
        <w:rPr>
          <w:rFonts w:ascii="Arial" w:hAnsi="Arial" w:cs="Arial"/>
          <w:b/>
          <w:bCs/>
          <w:u w:val="single"/>
        </w:rPr>
        <w:t xml:space="preserve"> page questionnaire fournisseur</w:t>
      </w:r>
    </w:p>
    <w:p w14:paraId="6DBEB9B2" w14:textId="17E86E4A" w:rsidR="00A707F7" w:rsidRDefault="00EA1281" w:rsidP="00283B78">
      <w:pPr>
        <w:rPr>
          <w:rFonts w:ascii="Arial" w:hAnsi="Arial" w:cs="Arial"/>
          <w:b/>
          <w:bCs/>
          <w:u w:val="single"/>
        </w:rPr>
      </w:pPr>
      <w:r w:rsidRPr="00EA1281">
        <w:rPr>
          <w:rFonts w:ascii="Arial" w:hAnsi="Arial" w:cs="Arial"/>
          <w:b/>
          <w:bCs/>
          <w:u w:val="single"/>
        </w:rPr>
        <w:drawing>
          <wp:inline distT="0" distB="0" distL="0" distR="0" wp14:anchorId="4ADBDC88" wp14:editId="3DE0906C">
            <wp:extent cx="5760720" cy="2657475"/>
            <wp:effectExtent l="0" t="0" r="0" b="9525"/>
            <wp:docPr id="1380997548"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97548" name="Image 1" descr="Une image contenant texte, capture d’écran&#10;&#10;Description générée automatiquement"/>
                    <pic:cNvPicPr/>
                  </pic:nvPicPr>
                  <pic:blipFill>
                    <a:blip r:embed="rId11"/>
                    <a:stretch>
                      <a:fillRect/>
                    </a:stretch>
                  </pic:blipFill>
                  <pic:spPr>
                    <a:xfrm>
                      <a:off x="0" y="0"/>
                      <a:ext cx="5760720" cy="2657475"/>
                    </a:xfrm>
                    <a:prstGeom prst="rect">
                      <a:avLst/>
                    </a:prstGeom>
                  </pic:spPr>
                </pic:pic>
              </a:graphicData>
            </a:graphic>
          </wp:inline>
        </w:drawing>
      </w:r>
    </w:p>
    <w:p w14:paraId="5C5154F2" w14:textId="607B27C6" w:rsidR="00A707F7" w:rsidRPr="00A707F7" w:rsidRDefault="00A707F7" w:rsidP="00283B78">
      <w:pPr>
        <w:rPr>
          <w:rFonts w:ascii="Arial" w:hAnsi="Arial" w:cs="Arial"/>
          <w:color w:val="FF0000"/>
          <w:sz w:val="24"/>
          <w:szCs w:val="24"/>
          <w:u w:val="single"/>
        </w:rPr>
      </w:pPr>
    </w:p>
    <w:sectPr w:rsidR="00A707F7" w:rsidRPr="00A707F7" w:rsidSect="00F43D77">
      <w:headerReference w:type="default" r:id="rId12"/>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178E1" w14:textId="77777777" w:rsidR="001E3FB1" w:rsidRDefault="001E3FB1" w:rsidP="00163B08">
      <w:pPr>
        <w:spacing w:after="0" w:line="240" w:lineRule="auto"/>
      </w:pPr>
      <w:r>
        <w:separator/>
      </w:r>
    </w:p>
  </w:endnote>
  <w:endnote w:type="continuationSeparator" w:id="0">
    <w:p w14:paraId="52436B38" w14:textId="77777777" w:rsidR="001E3FB1" w:rsidRDefault="001E3FB1" w:rsidP="00163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756080"/>
      <w:docPartObj>
        <w:docPartGallery w:val="Page Numbers (Bottom of Page)"/>
        <w:docPartUnique/>
      </w:docPartObj>
    </w:sdtPr>
    <w:sdtContent>
      <w:p w14:paraId="6A5B4B2E" w14:textId="240AEAA3" w:rsidR="004209DC" w:rsidRDefault="004209DC">
        <w:pPr>
          <w:pStyle w:val="Pieddepage"/>
          <w:jc w:val="right"/>
        </w:pPr>
        <w:r>
          <w:fldChar w:fldCharType="begin"/>
        </w:r>
        <w:r>
          <w:instrText>PAGE   \* MERGEFORMAT</w:instrText>
        </w:r>
        <w:r>
          <w:fldChar w:fldCharType="separate"/>
        </w:r>
        <w:r>
          <w:t>2</w:t>
        </w:r>
        <w:r>
          <w:fldChar w:fldCharType="end"/>
        </w:r>
      </w:p>
    </w:sdtContent>
  </w:sdt>
  <w:p w14:paraId="1A02A8F9" w14:textId="77777777" w:rsidR="004209DC" w:rsidRDefault="00420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1766"/>
      <w:docPartObj>
        <w:docPartGallery w:val="Page Numbers (Bottom of Page)"/>
        <w:docPartUnique/>
      </w:docPartObj>
    </w:sdtPr>
    <w:sdtContent>
      <w:p w14:paraId="2ABBE1F7" w14:textId="42D3014E" w:rsidR="000C6CA7" w:rsidRDefault="0061358E">
        <w:pPr>
          <w:pStyle w:val="Pieddepage"/>
          <w:jc w:val="right"/>
        </w:pPr>
        <w:r>
          <w:rPr>
            <w:noProof/>
          </w:rPr>
          <w:drawing>
            <wp:anchor distT="0" distB="0" distL="114300" distR="114300" simplePos="0" relativeHeight="251659264" behindDoc="0" locked="0" layoutInCell="1" allowOverlap="1" wp14:anchorId="12758FE7" wp14:editId="77DA142E">
              <wp:simplePos x="0" y="0"/>
              <wp:positionH relativeFrom="column">
                <wp:posOffset>501015</wp:posOffset>
              </wp:positionH>
              <wp:positionV relativeFrom="paragraph">
                <wp:posOffset>-48260</wp:posOffset>
              </wp:positionV>
              <wp:extent cx="2325370" cy="595630"/>
              <wp:effectExtent l="0" t="0" r="0" b="0"/>
              <wp:wrapNone/>
              <wp:docPr id="10" name="Image 10" descr="Une image contenant croquis, blanc,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croquis, blanc, dessin&#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25370" cy="595630"/>
                      </a:xfrm>
                      <a:prstGeom prst="rect">
                        <a:avLst/>
                      </a:prstGeom>
                    </pic:spPr>
                  </pic:pic>
                </a:graphicData>
              </a:graphic>
            </wp:anchor>
          </w:drawing>
        </w:r>
        <w:r>
          <w:rPr>
            <w:noProof/>
          </w:rPr>
          <w:drawing>
            <wp:anchor distT="0" distB="0" distL="114300" distR="114300" simplePos="0" relativeHeight="251660288" behindDoc="0" locked="0" layoutInCell="1" allowOverlap="1" wp14:anchorId="7D7D0DFA" wp14:editId="7AC1CCC8">
              <wp:simplePos x="0" y="0"/>
              <wp:positionH relativeFrom="column">
                <wp:posOffset>3117684</wp:posOffset>
              </wp:positionH>
              <wp:positionV relativeFrom="paragraph">
                <wp:posOffset>-35358</wp:posOffset>
              </wp:positionV>
              <wp:extent cx="1560830" cy="612775"/>
              <wp:effectExtent l="0" t="0" r="1270" b="0"/>
              <wp:wrapNone/>
              <wp:docPr id="1" name="Image 1" descr="Une image contenant Graphique, blanc,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blanc, logo, Police&#10;&#10;Description générée automatiquement"/>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612775"/>
                      </a:xfrm>
                      <a:prstGeom prst="rect">
                        <a:avLst/>
                      </a:prstGeom>
                      <a:noFill/>
                      <a:ln>
                        <a:noFill/>
                      </a:ln>
                    </pic:spPr>
                  </pic:pic>
                </a:graphicData>
              </a:graphic>
            </wp:anchor>
          </w:drawing>
        </w:r>
        <w:r w:rsidR="000C6CA7">
          <w:fldChar w:fldCharType="begin"/>
        </w:r>
        <w:r w:rsidR="000C6CA7">
          <w:instrText>PAGE   \* MERGEFORMAT</w:instrText>
        </w:r>
        <w:r w:rsidR="000C6CA7">
          <w:fldChar w:fldCharType="separate"/>
        </w:r>
        <w:r w:rsidR="000C6CA7">
          <w:t>2</w:t>
        </w:r>
        <w:r w:rsidR="000C6CA7">
          <w:fldChar w:fldCharType="end"/>
        </w:r>
      </w:p>
    </w:sdtContent>
  </w:sdt>
  <w:p w14:paraId="62CEBAFC" w14:textId="37345450" w:rsidR="00050BF9" w:rsidRDefault="00050B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1711" w14:textId="77777777" w:rsidR="001E3FB1" w:rsidRDefault="001E3FB1" w:rsidP="00163B08">
      <w:pPr>
        <w:spacing w:after="0" w:line="240" w:lineRule="auto"/>
      </w:pPr>
      <w:r>
        <w:separator/>
      </w:r>
    </w:p>
  </w:footnote>
  <w:footnote w:type="continuationSeparator" w:id="0">
    <w:p w14:paraId="60C1E01F" w14:textId="77777777" w:rsidR="001E3FB1" w:rsidRDefault="001E3FB1" w:rsidP="00163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ADD5" w14:textId="2FC53450" w:rsidR="00163B08" w:rsidRPr="00987F4D" w:rsidRDefault="00163B08" w:rsidP="00167967">
    <w:pPr>
      <w:pStyle w:val="En-tte"/>
      <w:tabs>
        <w:tab w:val="left" w:pos="360"/>
      </w:tabs>
      <w:ind w:left="142"/>
      <w:jc w:val="right"/>
      <w:rPr>
        <w:b/>
      </w:rPr>
    </w:pPr>
  </w:p>
  <w:p w14:paraId="00BFDE2A" w14:textId="77777777" w:rsidR="00163B08" w:rsidRDefault="00163B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6087"/>
    <w:multiLevelType w:val="hybridMultilevel"/>
    <w:tmpl w:val="DD98AC0A"/>
    <w:lvl w:ilvl="0" w:tplc="040C0005">
      <w:start w:val="1"/>
      <w:numFmt w:val="bullet"/>
      <w:lvlText w:val=""/>
      <w:lvlJc w:val="left"/>
      <w:pPr>
        <w:tabs>
          <w:tab w:val="num" w:pos="720"/>
        </w:tabs>
        <w:ind w:left="720" w:hanging="360"/>
      </w:pPr>
      <w:rPr>
        <w:rFonts w:ascii="Wingdings" w:hAnsi="Wingdings" w:hint="default"/>
      </w:rPr>
    </w:lvl>
    <w:lvl w:ilvl="1" w:tplc="894486B6">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167C72"/>
    <w:multiLevelType w:val="hybridMultilevel"/>
    <w:tmpl w:val="EFC056F0"/>
    <w:lvl w:ilvl="0" w:tplc="FF10D750">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C075CA6"/>
    <w:multiLevelType w:val="hybridMultilevel"/>
    <w:tmpl w:val="921E05D4"/>
    <w:lvl w:ilvl="0" w:tplc="27740980">
      <w:start w:val="1"/>
      <w:numFmt w:val="bullet"/>
      <w:lvlText w:val="-"/>
      <w:lvlJc w:val="left"/>
      <w:pPr>
        <w:ind w:left="77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 w15:restartNumberingAfterBreak="0">
    <w:nsid w:val="1C5F323C"/>
    <w:multiLevelType w:val="hybridMultilevel"/>
    <w:tmpl w:val="DEBEC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C755FA"/>
    <w:multiLevelType w:val="hybridMultilevel"/>
    <w:tmpl w:val="3E3C10D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74B2C"/>
    <w:multiLevelType w:val="hybridMultilevel"/>
    <w:tmpl w:val="9FEA4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0531E5"/>
    <w:multiLevelType w:val="hybridMultilevel"/>
    <w:tmpl w:val="AAC6DF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DE3025"/>
    <w:multiLevelType w:val="hybridMultilevel"/>
    <w:tmpl w:val="BCB646E4"/>
    <w:lvl w:ilvl="0" w:tplc="0D6A04F2">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C36CA7"/>
    <w:multiLevelType w:val="multilevel"/>
    <w:tmpl w:val="43B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C26656"/>
    <w:multiLevelType w:val="hybridMultilevel"/>
    <w:tmpl w:val="902EB2AE"/>
    <w:lvl w:ilvl="0" w:tplc="3CF277EA">
      <w:start w:val="1"/>
      <w:numFmt w:val="bullet"/>
      <w:lvlText w:val="•"/>
      <w:lvlJc w:val="left"/>
      <w:pPr>
        <w:ind w:left="4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0CEE24A">
      <w:start w:val="1"/>
      <w:numFmt w:val="bullet"/>
      <w:lvlText w:val="o"/>
      <w:lvlJc w:val="left"/>
      <w:pPr>
        <w:ind w:left="114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F9886E8">
      <w:start w:val="1"/>
      <w:numFmt w:val="bullet"/>
      <w:lvlText w:val="▪"/>
      <w:lvlJc w:val="left"/>
      <w:pPr>
        <w:ind w:left="18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BD838E2">
      <w:start w:val="1"/>
      <w:numFmt w:val="bullet"/>
      <w:lvlText w:val="•"/>
      <w:lvlJc w:val="left"/>
      <w:pPr>
        <w:ind w:left="25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8DEF232">
      <w:start w:val="1"/>
      <w:numFmt w:val="bullet"/>
      <w:lvlText w:val="o"/>
      <w:lvlJc w:val="left"/>
      <w:pPr>
        <w:ind w:left="330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B246848">
      <w:start w:val="1"/>
      <w:numFmt w:val="bullet"/>
      <w:lvlText w:val="▪"/>
      <w:lvlJc w:val="left"/>
      <w:pPr>
        <w:ind w:left="40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F3EAE0C">
      <w:start w:val="1"/>
      <w:numFmt w:val="bullet"/>
      <w:lvlText w:val="•"/>
      <w:lvlJc w:val="left"/>
      <w:pPr>
        <w:ind w:left="47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132F3E0">
      <w:start w:val="1"/>
      <w:numFmt w:val="bullet"/>
      <w:lvlText w:val="o"/>
      <w:lvlJc w:val="left"/>
      <w:pPr>
        <w:ind w:left="54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506F5C8">
      <w:start w:val="1"/>
      <w:numFmt w:val="bullet"/>
      <w:lvlText w:val="▪"/>
      <w:lvlJc w:val="left"/>
      <w:pPr>
        <w:ind w:left="61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432225FC"/>
    <w:multiLevelType w:val="hybridMultilevel"/>
    <w:tmpl w:val="32C870F4"/>
    <w:lvl w:ilvl="0" w:tplc="C00407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F571299"/>
    <w:multiLevelType w:val="hybridMultilevel"/>
    <w:tmpl w:val="EA22D40C"/>
    <w:lvl w:ilvl="0" w:tplc="9144831A">
      <w:start w:val="1"/>
      <w:numFmt w:val="decimal"/>
      <w:lvlText w:val="%1."/>
      <w:lvlJc w:val="left"/>
      <w:pPr>
        <w:ind w:left="1200" w:hanging="360"/>
      </w:pPr>
      <w:rPr>
        <w:rFonts w:ascii="Arial" w:eastAsiaTheme="minorHAnsi" w:hAnsi="Arial" w:cstheme="minorBidi"/>
      </w:rPr>
    </w:lvl>
    <w:lvl w:ilvl="1" w:tplc="04060019" w:tentative="1">
      <w:start w:val="1"/>
      <w:numFmt w:val="lowerLetter"/>
      <w:lvlText w:val="%2."/>
      <w:lvlJc w:val="left"/>
      <w:pPr>
        <w:ind w:left="1920" w:hanging="360"/>
      </w:pPr>
    </w:lvl>
    <w:lvl w:ilvl="2" w:tplc="0406001B" w:tentative="1">
      <w:start w:val="1"/>
      <w:numFmt w:val="lowerRoman"/>
      <w:lvlText w:val="%3."/>
      <w:lvlJc w:val="right"/>
      <w:pPr>
        <w:ind w:left="2640" w:hanging="180"/>
      </w:pPr>
    </w:lvl>
    <w:lvl w:ilvl="3" w:tplc="0406000F" w:tentative="1">
      <w:start w:val="1"/>
      <w:numFmt w:val="decimal"/>
      <w:lvlText w:val="%4."/>
      <w:lvlJc w:val="left"/>
      <w:pPr>
        <w:ind w:left="3360" w:hanging="360"/>
      </w:pPr>
    </w:lvl>
    <w:lvl w:ilvl="4" w:tplc="04060019" w:tentative="1">
      <w:start w:val="1"/>
      <w:numFmt w:val="lowerLetter"/>
      <w:lvlText w:val="%5."/>
      <w:lvlJc w:val="left"/>
      <w:pPr>
        <w:ind w:left="4080" w:hanging="360"/>
      </w:pPr>
    </w:lvl>
    <w:lvl w:ilvl="5" w:tplc="0406001B" w:tentative="1">
      <w:start w:val="1"/>
      <w:numFmt w:val="lowerRoman"/>
      <w:lvlText w:val="%6."/>
      <w:lvlJc w:val="right"/>
      <w:pPr>
        <w:ind w:left="4800" w:hanging="180"/>
      </w:pPr>
    </w:lvl>
    <w:lvl w:ilvl="6" w:tplc="0406000F" w:tentative="1">
      <w:start w:val="1"/>
      <w:numFmt w:val="decimal"/>
      <w:lvlText w:val="%7."/>
      <w:lvlJc w:val="left"/>
      <w:pPr>
        <w:ind w:left="5520" w:hanging="360"/>
      </w:pPr>
    </w:lvl>
    <w:lvl w:ilvl="7" w:tplc="04060019" w:tentative="1">
      <w:start w:val="1"/>
      <w:numFmt w:val="lowerLetter"/>
      <w:lvlText w:val="%8."/>
      <w:lvlJc w:val="left"/>
      <w:pPr>
        <w:ind w:left="6240" w:hanging="360"/>
      </w:pPr>
    </w:lvl>
    <w:lvl w:ilvl="8" w:tplc="0406001B" w:tentative="1">
      <w:start w:val="1"/>
      <w:numFmt w:val="lowerRoman"/>
      <w:lvlText w:val="%9."/>
      <w:lvlJc w:val="right"/>
      <w:pPr>
        <w:ind w:left="6960" w:hanging="180"/>
      </w:pPr>
    </w:lvl>
  </w:abstractNum>
  <w:abstractNum w:abstractNumId="12" w15:restartNumberingAfterBreak="0">
    <w:nsid w:val="5C904314"/>
    <w:multiLevelType w:val="hybridMultilevel"/>
    <w:tmpl w:val="554A77F4"/>
    <w:lvl w:ilvl="0" w:tplc="27740980">
      <w:start w:val="1"/>
      <w:numFmt w:val="bullet"/>
      <w:lvlText w:val="-"/>
      <w:lvlJc w:val="left"/>
      <w:pPr>
        <w:ind w:left="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BB083CC">
      <w:start w:val="1"/>
      <w:numFmt w:val="bullet"/>
      <w:lvlText w:val="o"/>
      <w:lvlJc w:val="left"/>
      <w:pPr>
        <w:ind w:left="14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25AD052">
      <w:start w:val="1"/>
      <w:numFmt w:val="bullet"/>
      <w:lvlText w:val="▪"/>
      <w:lvlJc w:val="left"/>
      <w:pPr>
        <w:ind w:left="22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A881492">
      <w:start w:val="1"/>
      <w:numFmt w:val="bullet"/>
      <w:lvlText w:val="•"/>
      <w:lvlJc w:val="left"/>
      <w:pPr>
        <w:ind w:left="29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C4EAD4A">
      <w:start w:val="1"/>
      <w:numFmt w:val="bullet"/>
      <w:lvlText w:val="o"/>
      <w:lvlJc w:val="left"/>
      <w:pPr>
        <w:ind w:left="36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DF071FE">
      <w:start w:val="1"/>
      <w:numFmt w:val="bullet"/>
      <w:lvlText w:val="▪"/>
      <w:lvlJc w:val="left"/>
      <w:pPr>
        <w:ind w:left="43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6D00092">
      <w:start w:val="1"/>
      <w:numFmt w:val="bullet"/>
      <w:lvlText w:val="•"/>
      <w:lvlJc w:val="left"/>
      <w:pPr>
        <w:ind w:left="50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9FCD9AC">
      <w:start w:val="1"/>
      <w:numFmt w:val="bullet"/>
      <w:lvlText w:val="o"/>
      <w:lvlJc w:val="left"/>
      <w:pPr>
        <w:ind w:left="5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132BF34">
      <w:start w:val="1"/>
      <w:numFmt w:val="bullet"/>
      <w:lvlText w:val="▪"/>
      <w:lvlJc w:val="left"/>
      <w:pPr>
        <w:ind w:left="6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60C47827"/>
    <w:multiLevelType w:val="hybridMultilevel"/>
    <w:tmpl w:val="8034CC8A"/>
    <w:lvl w:ilvl="0" w:tplc="A01A7DF0">
      <w:start w:val="1"/>
      <w:numFmt w:val="bullet"/>
      <w:lvlText w:val="•"/>
      <w:lvlJc w:val="left"/>
      <w:pPr>
        <w:ind w:left="720" w:hanging="3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C2231C"/>
    <w:multiLevelType w:val="multilevel"/>
    <w:tmpl w:val="4828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DD4521"/>
    <w:multiLevelType w:val="hybridMultilevel"/>
    <w:tmpl w:val="86284AFC"/>
    <w:lvl w:ilvl="0" w:tplc="9144831A">
      <w:start w:val="1"/>
      <w:numFmt w:val="decimal"/>
      <w:lvlText w:val="%1."/>
      <w:lvlJc w:val="left"/>
      <w:pPr>
        <w:ind w:left="1200" w:hanging="360"/>
      </w:pPr>
      <w:rPr>
        <w:rFonts w:ascii="Arial" w:eastAsiaTheme="minorHAnsi" w:hAnsi="Arial"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B0D20F1"/>
    <w:multiLevelType w:val="hybridMultilevel"/>
    <w:tmpl w:val="114AC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0C2064"/>
    <w:multiLevelType w:val="hybridMultilevel"/>
    <w:tmpl w:val="7C1A840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F711895"/>
    <w:multiLevelType w:val="hybridMultilevel"/>
    <w:tmpl w:val="33D83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0F5519"/>
    <w:multiLevelType w:val="hybridMultilevel"/>
    <w:tmpl w:val="39BC3F5A"/>
    <w:lvl w:ilvl="0" w:tplc="040C0005">
      <w:start w:val="1"/>
      <w:numFmt w:val="bullet"/>
      <w:lvlText w:val=""/>
      <w:lvlJc w:val="left"/>
      <w:pPr>
        <w:tabs>
          <w:tab w:val="num" w:pos="720"/>
        </w:tabs>
        <w:ind w:left="720" w:hanging="360"/>
      </w:pPr>
      <w:rPr>
        <w:rFonts w:ascii="Wingdings" w:hAnsi="Wingdings" w:hint="default"/>
      </w:rPr>
    </w:lvl>
    <w:lvl w:ilvl="1" w:tplc="F29C001C">
      <w:numFmt w:val="bullet"/>
      <w:lvlText w:val="-"/>
      <w:lvlJc w:val="left"/>
      <w:pPr>
        <w:tabs>
          <w:tab w:val="num" w:pos="1605"/>
        </w:tabs>
        <w:ind w:left="1605" w:hanging="525"/>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9B3781"/>
    <w:multiLevelType w:val="hybridMultilevel"/>
    <w:tmpl w:val="E13AF146"/>
    <w:lvl w:ilvl="0" w:tplc="92A44A16">
      <w:start w:val="1"/>
      <w:numFmt w:val="decimal"/>
      <w:pStyle w:val="Titre1"/>
      <w:lvlText w:val="%1."/>
      <w:lvlJc w:val="left"/>
      <w:pPr>
        <w:ind w:left="927" w:hanging="360"/>
      </w:pPr>
      <w:rPr>
        <w:rFonts w:hint="default"/>
        <w:b/>
        <w:bCs/>
        <w:i w:val="0"/>
        <w:iCs w:val="0"/>
        <w:caps w:val="0"/>
        <w:smallCaps w:val="0"/>
        <w:strike w:val="0"/>
        <w:dstrike w:val="0"/>
        <w:outline w:val="0"/>
        <w:shadow w:val="0"/>
        <w:emboss w:val="0"/>
        <w:imprint w:val="0"/>
        <w:noProof w:val="0"/>
        <w:vanish w:val="0"/>
        <w:color w:val="93CFC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21" w15:restartNumberingAfterBreak="0">
    <w:nsid w:val="7C6D2850"/>
    <w:multiLevelType w:val="hybridMultilevel"/>
    <w:tmpl w:val="6590D938"/>
    <w:lvl w:ilvl="0" w:tplc="27740980">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4179315">
    <w:abstractNumId w:val="9"/>
  </w:num>
  <w:num w:numId="2" w16cid:durableId="1344630059">
    <w:abstractNumId w:val="12"/>
  </w:num>
  <w:num w:numId="3" w16cid:durableId="1255630686">
    <w:abstractNumId w:val="13"/>
  </w:num>
  <w:num w:numId="4" w16cid:durableId="1604803024">
    <w:abstractNumId w:val="21"/>
  </w:num>
  <w:num w:numId="5" w16cid:durableId="1178815388">
    <w:abstractNumId w:val="2"/>
  </w:num>
  <w:num w:numId="6" w16cid:durableId="1494638932">
    <w:abstractNumId w:val="20"/>
  </w:num>
  <w:num w:numId="7" w16cid:durableId="768507572">
    <w:abstractNumId w:val="1"/>
  </w:num>
  <w:num w:numId="8" w16cid:durableId="95953516">
    <w:abstractNumId w:val="0"/>
  </w:num>
  <w:num w:numId="9" w16cid:durableId="1308438573">
    <w:abstractNumId w:val="19"/>
  </w:num>
  <w:num w:numId="10" w16cid:durableId="1715764237">
    <w:abstractNumId w:val="10"/>
  </w:num>
  <w:num w:numId="11" w16cid:durableId="1616058681">
    <w:abstractNumId w:val="7"/>
  </w:num>
  <w:num w:numId="12" w16cid:durableId="1607736417">
    <w:abstractNumId w:val="4"/>
  </w:num>
  <w:num w:numId="13" w16cid:durableId="1665204317">
    <w:abstractNumId w:val="16"/>
  </w:num>
  <w:num w:numId="14" w16cid:durableId="64500446">
    <w:abstractNumId w:val="17"/>
  </w:num>
  <w:num w:numId="15" w16cid:durableId="1053389865">
    <w:abstractNumId w:val="5"/>
  </w:num>
  <w:num w:numId="16" w16cid:durableId="1999530740">
    <w:abstractNumId w:val="18"/>
  </w:num>
  <w:num w:numId="17" w16cid:durableId="1280793035">
    <w:abstractNumId w:val="11"/>
  </w:num>
  <w:num w:numId="18" w16cid:durableId="283578354">
    <w:abstractNumId w:val="15"/>
  </w:num>
  <w:num w:numId="19" w16cid:durableId="2042969335">
    <w:abstractNumId w:val="8"/>
  </w:num>
  <w:num w:numId="20" w16cid:durableId="141582824">
    <w:abstractNumId w:val="14"/>
  </w:num>
  <w:num w:numId="21" w16cid:durableId="1510754040">
    <w:abstractNumId w:val="6"/>
  </w:num>
  <w:num w:numId="22" w16cid:durableId="1542135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89"/>
    <w:rsid w:val="00007206"/>
    <w:rsid w:val="00020278"/>
    <w:rsid w:val="00025DF1"/>
    <w:rsid w:val="0004272B"/>
    <w:rsid w:val="000432CF"/>
    <w:rsid w:val="00050BF9"/>
    <w:rsid w:val="00052825"/>
    <w:rsid w:val="0006234F"/>
    <w:rsid w:val="00065160"/>
    <w:rsid w:val="000C07CB"/>
    <w:rsid w:val="000C58B6"/>
    <w:rsid w:val="000C6CA7"/>
    <w:rsid w:val="000D4E56"/>
    <w:rsid w:val="000E0AC6"/>
    <w:rsid w:val="000E554F"/>
    <w:rsid w:val="001244E9"/>
    <w:rsid w:val="0012496F"/>
    <w:rsid w:val="00131F78"/>
    <w:rsid w:val="00132B74"/>
    <w:rsid w:val="001376BC"/>
    <w:rsid w:val="001407A4"/>
    <w:rsid w:val="001555F0"/>
    <w:rsid w:val="00163B08"/>
    <w:rsid w:val="001672D0"/>
    <w:rsid w:val="0016789A"/>
    <w:rsid w:val="00167967"/>
    <w:rsid w:val="00173E68"/>
    <w:rsid w:val="0018126D"/>
    <w:rsid w:val="00181BE5"/>
    <w:rsid w:val="00187180"/>
    <w:rsid w:val="001B0A51"/>
    <w:rsid w:val="001B4C22"/>
    <w:rsid w:val="001C2C1D"/>
    <w:rsid w:val="001D24EB"/>
    <w:rsid w:val="001E3FB1"/>
    <w:rsid w:val="001F541C"/>
    <w:rsid w:val="001F59F8"/>
    <w:rsid w:val="0020486D"/>
    <w:rsid w:val="00233789"/>
    <w:rsid w:val="00233DA9"/>
    <w:rsid w:val="002348BF"/>
    <w:rsid w:val="0023533C"/>
    <w:rsid w:val="0027042F"/>
    <w:rsid w:val="0028077A"/>
    <w:rsid w:val="00283B78"/>
    <w:rsid w:val="0029684E"/>
    <w:rsid w:val="002C6E7A"/>
    <w:rsid w:val="002D26EB"/>
    <w:rsid w:val="002D3929"/>
    <w:rsid w:val="002E1FB2"/>
    <w:rsid w:val="002F3C59"/>
    <w:rsid w:val="0031796F"/>
    <w:rsid w:val="00341A5B"/>
    <w:rsid w:val="0036259F"/>
    <w:rsid w:val="00382C27"/>
    <w:rsid w:val="0039488A"/>
    <w:rsid w:val="003A2030"/>
    <w:rsid w:val="003C0398"/>
    <w:rsid w:val="003D1A5D"/>
    <w:rsid w:val="003E78D5"/>
    <w:rsid w:val="0041785E"/>
    <w:rsid w:val="004209DC"/>
    <w:rsid w:val="004308A0"/>
    <w:rsid w:val="00440BD1"/>
    <w:rsid w:val="00442E6F"/>
    <w:rsid w:val="0047037F"/>
    <w:rsid w:val="00490635"/>
    <w:rsid w:val="004A4EDB"/>
    <w:rsid w:val="004D556F"/>
    <w:rsid w:val="004F450A"/>
    <w:rsid w:val="00512B7A"/>
    <w:rsid w:val="0052006C"/>
    <w:rsid w:val="00522637"/>
    <w:rsid w:val="005379F7"/>
    <w:rsid w:val="00541202"/>
    <w:rsid w:val="0056083F"/>
    <w:rsid w:val="0056755E"/>
    <w:rsid w:val="005719AE"/>
    <w:rsid w:val="005A2271"/>
    <w:rsid w:val="005B1A5E"/>
    <w:rsid w:val="005C246B"/>
    <w:rsid w:val="005F2E36"/>
    <w:rsid w:val="00601454"/>
    <w:rsid w:val="0061358E"/>
    <w:rsid w:val="00620785"/>
    <w:rsid w:val="00623999"/>
    <w:rsid w:val="00641C0D"/>
    <w:rsid w:val="00663571"/>
    <w:rsid w:val="006731AC"/>
    <w:rsid w:val="00676569"/>
    <w:rsid w:val="0068412B"/>
    <w:rsid w:val="00684AA1"/>
    <w:rsid w:val="00692A51"/>
    <w:rsid w:val="006A3892"/>
    <w:rsid w:val="006A5BE6"/>
    <w:rsid w:val="0072136A"/>
    <w:rsid w:val="00735B44"/>
    <w:rsid w:val="00741A8B"/>
    <w:rsid w:val="00741D27"/>
    <w:rsid w:val="007531D9"/>
    <w:rsid w:val="00765F1F"/>
    <w:rsid w:val="007A0992"/>
    <w:rsid w:val="007A3CA8"/>
    <w:rsid w:val="007C1B78"/>
    <w:rsid w:val="007D611D"/>
    <w:rsid w:val="007E0DC2"/>
    <w:rsid w:val="007E7D28"/>
    <w:rsid w:val="00805B64"/>
    <w:rsid w:val="00811EBF"/>
    <w:rsid w:val="00813238"/>
    <w:rsid w:val="00815AE0"/>
    <w:rsid w:val="00836578"/>
    <w:rsid w:val="00847AEA"/>
    <w:rsid w:val="00862A96"/>
    <w:rsid w:val="008700D9"/>
    <w:rsid w:val="00872F87"/>
    <w:rsid w:val="0087438F"/>
    <w:rsid w:val="008A6F9E"/>
    <w:rsid w:val="008A7659"/>
    <w:rsid w:val="008C256D"/>
    <w:rsid w:val="008D4CA7"/>
    <w:rsid w:val="008E04D6"/>
    <w:rsid w:val="008E2C84"/>
    <w:rsid w:val="008F4F82"/>
    <w:rsid w:val="00901355"/>
    <w:rsid w:val="0091132F"/>
    <w:rsid w:val="009717ED"/>
    <w:rsid w:val="00975F1F"/>
    <w:rsid w:val="009844C5"/>
    <w:rsid w:val="0099542D"/>
    <w:rsid w:val="00996EBD"/>
    <w:rsid w:val="009A0E19"/>
    <w:rsid w:val="009C383B"/>
    <w:rsid w:val="009C6DDB"/>
    <w:rsid w:val="009D0085"/>
    <w:rsid w:val="009F73BB"/>
    <w:rsid w:val="00A01E09"/>
    <w:rsid w:val="00A10A9E"/>
    <w:rsid w:val="00A14046"/>
    <w:rsid w:val="00A17405"/>
    <w:rsid w:val="00A20905"/>
    <w:rsid w:val="00A22351"/>
    <w:rsid w:val="00A376E3"/>
    <w:rsid w:val="00A4248F"/>
    <w:rsid w:val="00A551D9"/>
    <w:rsid w:val="00A707F7"/>
    <w:rsid w:val="00A7209E"/>
    <w:rsid w:val="00AB1795"/>
    <w:rsid w:val="00AC4D28"/>
    <w:rsid w:val="00AD0789"/>
    <w:rsid w:val="00AE1A1C"/>
    <w:rsid w:val="00AE2E25"/>
    <w:rsid w:val="00AE532A"/>
    <w:rsid w:val="00B02A2E"/>
    <w:rsid w:val="00B247A7"/>
    <w:rsid w:val="00B24C4A"/>
    <w:rsid w:val="00B24D83"/>
    <w:rsid w:val="00B4372A"/>
    <w:rsid w:val="00B614FC"/>
    <w:rsid w:val="00B702A3"/>
    <w:rsid w:val="00B908F3"/>
    <w:rsid w:val="00BA5409"/>
    <w:rsid w:val="00BA6448"/>
    <w:rsid w:val="00BB23AF"/>
    <w:rsid w:val="00BB6FE5"/>
    <w:rsid w:val="00BB7845"/>
    <w:rsid w:val="00BD5D89"/>
    <w:rsid w:val="00BF0180"/>
    <w:rsid w:val="00BF6C2D"/>
    <w:rsid w:val="00C07308"/>
    <w:rsid w:val="00C074A8"/>
    <w:rsid w:val="00C10F1F"/>
    <w:rsid w:val="00C6725B"/>
    <w:rsid w:val="00C7599C"/>
    <w:rsid w:val="00C837F1"/>
    <w:rsid w:val="00CC12A2"/>
    <w:rsid w:val="00CC7626"/>
    <w:rsid w:val="00CE060B"/>
    <w:rsid w:val="00CE7556"/>
    <w:rsid w:val="00CE7AFA"/>
    <w:rsid w:val="00CF2E3D"/>
    <w:rsid w:val="00CF6F2C"/>
    <w:rsid w:val="00D009C4"/>
    <w:rsid w:val="00D21B1C"/>
    <w:rsid w:val="00D27186"/>
    <w:rsid w:val="00D34D0E"/>
    <w:rsid w:val="00D44D3B"/>
    <w:rsid w:val="00D7256B"/>
    <w:rsid w:val="00D7291F"/>
    <w:rsid w:val="00D958DB"/>
    <w:rsid w:val="00DB4A3D"/>
    <w:rsid w:val="00DE6240"/>
    <w:rsid w:val="00E13B98"/>
    <w:rsid w:val="00E1755F"/>
    <w:rsid w:val="00E21853"/>
    <w:rsid w:val="00E47677"/>
    <w:rsid w:val="00E66785"/>
    <w:rsid w:val="00E721F9"/>
    <w:rsid w:val="00EA1281"/>
    <w:rsid w:val="00EC08FE"/>
    <w:rsid w:val="00EC4185"/>
    <w:rsid w:val="00EC5AEC"/>
    <w:rsid w:val="00ED5B65"/>
    <w:rsid w:val="00EE6CFE"/>
    <w:rsid w:val="00EF0540"/>
    <w:rsid w:val="00EF0C6E"/>
    <w:rsid w:val="00EF30B0"/>
    <w:rsid w:val="00F3420C"/>
    <w:rsid w:val="00F43720"/>
    <w:rsid w:val="00F43D77"/>
    <w:rsid w:val="00F52B6D"/>
    <w:rsid w:val="00F71E7F"/>
    <w:rsid w:val="00F75B7E"/>
    <w:rsid w:val="00F9311B"/>
    <w:rsid w:val="00F93594"/>
    <w:rsid w:val="00F93B80"/>
    <w:rsid w:val="00FB4A33"/>
    <w:rsid w:val="00FC0990"/>
    <w:rsid w:val="00FC3FBF"/>
    <w:rsid w:val="00FC7BDA"/>
    <w:rsid w:val="00FD18DD"/>
    <w:rsid w:val="00FE1AAE"/>
    <w:rsid w:val="00FF0F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A77DF"/>
  <w15:chartTrackingRefBased/>
  <w15:docId w15:val="{60F63B53-C9C9-4438-8E94-48CE1160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27186"/>
    <w:pPr>
      <w:keepNext/>
      <w:keepLines/>
      <w:numPr>
        <w:numId w:val="6"/>
      </w:numPr>
      <w:spacing w:before="240" w:after="0" w:line="249" w:lineRule="auto"/>
      <w:ind w:left="720" w:right="124"/>
      <w:jc w:val="both"/>
      <w:outlineLvl w:val="0"/>
    </w:pPr>
    <w:rPr>
      <w:rFonts w:asciiTheme="majorHAnsi" w:eastAsiaTheme="majorEastAsia" w:hAnsiTheme="majorHAnsi" w:cstheme="majorBidi"/>
      <w:b/>
      <w:color w:val="2F5496" w:themeColor="accent1" w:themeShade="BF"/>
      <w:kern w:val="0"/>
      <w:sz w:val="32"/>
      <w:szCs w:val="32"/>
      <w:lang w:eastAsia="fr-FR"/>
      <w14:ligatures w14:val="none"/>
    </w:rPr>
  </w:style>
  <w:style w:type="paragraph" w:styleId="Titre2">
    <w:name w:val="heading 2"/>
    <w:basedOn w:val="Normal"/>
    <w:next w:val="Normal"/>
    <w:link w:val="Titre2Car"/>
    <w:uiPriority w:val="9"/>
    <w:unhideWhenUsed/>
    <w:qFormat/>
    <w:rsid w:val="00007206"/>
    <w:pPr>
      <w:keepNext/>
      <w:keepLines/>
      <w:spacing w:before="40" w:after="0" w:line="249" w:lineRule="auto"/>
      <w:ind w:right="124"/>
      <w:jc w:val="both"/>
      <w:outlineLvl w:val="1"/>
    </w:pPr>
    <w:rPr>
      <w:rFonts w:ascii="Arial" w:eastAsiaTheme="majorEastAsia" w:hAnsi="Arial" w:cstheme="majorBidi"/>
      <w:b/>
      <w:kern w:val="0"/>
      <w:sz w:val="28"/>
      <w:szCs w:val="26"/>
      <w:lang w:eastAsia="fr-FR"/>
      <w14:ligatures w14:val="none"/>
    </w:rPr>
  </w:style>
  <w:style w:type="paragraph" w:styleId="Titre3">
    <w:name w:val="heading 3"/>
    <w:basedOn w:val="Normal"/>
    <w:next w:val="Normal"/>
    <w:link w:val="Titre3Car"/>
    <w:uiPriority w:val="9"/>
    <w:unhideWhenUsed/>
    <w:qFormat/>
    <w:rsid w:val="00007206"/>
    <w:pPr>
      <w:keepNext/>
      <w:keepLines/>
      <w:spacing w:before="40" w:after="0" w:line="249" w:lineRule="auto"/>
      <w:ind w:left="10" w:right="124" w:hanging="10"/>
      <w:jc w:val="both"/>
      <w:outlineLvl w:val="2"/>
    </w:pPr>
    <w:rPr>
      <w:rFonts w:ascii="Arial" w:eastAsiaTheme="majorEastAsia" w:hAnsi="Arial" w:cstheme="majorBidi"/>
      <w:b/>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3B08"/>
    <w:pPr>
      <w:tabs>
        <w:tab w:val="center" w:pos="4536"/>
        <w:tab w:val="right" w:pos="9072"/>
      </w:tabs>
      <w:spacing w:after="0" w:line="240" w:lineRule="auto"/>
    </w:pPr>
  </w:style>
  <w:style w:type="character" w:customStyle="1" w:styleId="En-tteCar">
    <w:name w:val="En-tête Car"/>
    <w:basedOn w:val="Policepardfaut"/>
    <w:link w:val="En-tte"/>
    <w:uiPriority w:val="99"/>
    <w:rsid w:val="00163B08"/>
  </w:style>
  <w:style w:type="paragraph" w:styleId="Pieddepage">
    <w:name w:val="footer"/>
    <w:basedOn w:val="Normal"/>
    <w:link w:val="PieddepageCar"/>
    <w:uiPriority w:val="99"/>
    <w:unhideWhenUsed/>
    <w:rsid w:val="00163B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B08"/>
  </w:style>
  <w:style w:type="character" w:customStyle="1" w:styleId="Titre1Car">
    <w:name w:val="Titre 1 Car"/>
    <w:basedOn w:val="Policepardfaut"/>
    <w:link w:val="Titre1"/>
    <w:uiPriority w:val="9"/>
    <w:rsid w:val="00D27186"/>
    <w:rPr>
      <w:rFonts w:asciiTheme="majorHAnsi" w:eastAsiaTheme="majorEastAsia" w:hAnsiTheme="majorHAnsi" w:cstheme="majorBidi"/>
      <w:b/>
      <w:color w:val="2F5496" w:themeColor="accent1" w:themeShade="BF"/>
      <w:kern w:val="0"/>
      <w:sz w:val="32"/>
      <w:szCs w:val="32"/>
      <w:lang w:eastAsia="fr-FR"/>
      <w14:ligatures w14:val="none"/>
    </w:rPr>
  </w:style>
  <w:style w:type="character" w:customStyle="1" w:styleId="Titre2Car">
    <w:name w:val="Titre 2 Car"/>
    <w:basedOn w:val="Policepardfaut"/>
    <w:link w:val="Titre2"/>
    <w:uiPriority w:val="9"/>
    <w:rsid w:val="00007206"/>
    <w:rPr>
      <w:rFonts w:ascii="Arial" w:eastAsiaTheme="majorEastAsia" w:hAnsi="Arial" w:cstheme="majorBidi"/>
      <w:b/>
      <w:kern w:val="0"/>
      <w:sz w:val="28"/>
      <w:szCs w:val="26"/>
      <w:lang w:eastAsia="fr-FR"/>
      <w14:ligatures w14:val="none"/>
    </w:rPr>
  </w:style>
  <w:style w:type="character" w:customStyle="1" w:styleId="Titre3Car">
    <w:name w:val="Titre 3 Car"/>
    <w:basedOn w:val="Policepardfaut"/>
    <w:link w:val="Titre3"/>
    <w:uiPriority w:val="9"/>
    <w:rsid w:val="00007206"/>
    <w:rPr>
      <w:rFonts w:ascii="Arial" w:eastAsiaTheme="majorEastAsia" w:hAnsi="Arial" w:cstheme="majorBidi"/>
      <w:b/>
      <w:kern w:val="0"/>
      <w:sz w:val="24"/>
      <w:szCs w:val="24"/>
      <w:lang w:eastAsia="fr-FR"/>
      <w14:ligatures w14:val="none"/>
    </w:rPr>
  </w:style>
  <w:style w:type="table" w:customStyle="1" w:styleId="TableGrid">
    <w:name w:val="TableGrid"/>
    <w:rsid w:val="00D27186"/>
    <w:pPr>
      <w:spacing w:after="0" w:line="240" w:lineRule="auto"/>
    </w:pPr>
    <w:rPr>
      <w:rFonts w:eastAsiaTheme="minorEastAsia"/>
      <w:kern w:val="0"/>
      <w:lang w:eastAsia="fr-FR"/>
      <w14:ligatures w14:val="none"/>
    </w:rPr>
    <w:tblPr>
      <w:tblCellMar>
        <w:top w:w="0" w:type="dxa"/>
        <w:left w:w="0" w:type="dxa"/>
        <w:bottom w:w="0" w:type="dxa"/>
        <w:right w:w="0" w:type="dxa"/>
      </w:tblCellMar>
    </w:tblPr>
  </w:style>
  <w:style w:type="paragraph" w:styleId="Paragraphedeliste">
    <w:name w:val="List Paragraph"/>
    <w:basedOn w:val="Normal"/>
    <w:uiPriority w:val="34"/>
    <w:qFormat/>
    <w:rsid w:val="00D27186"/>
    <w:pPr>
      <w:spacing w:after="220" w:line="249" w:lineRule="auto"/>
      <w:ind w:left="720" w:right="124" w:hanging="10"/>
      <w:contextualSpacing/>
      <w:jc w:val="both"/>
    </w:pPr>
    <w:rPr>
      <w:rFonts w:ascii="Calibri" w:eastAsia="Arial" w:hAnsi="Calibri" w:cs="Arial"/>
      <w:color w:val="7F7F7F" w:themeColor="text1" w:themeTint="80"/>
      <w:kern w:val="0"/>
      <w:sz w:val="23"/>
      <w:lang w:eastAsia="fr-FR"/>
      <w14:ligatures w14:val="none"/>
    </w:rPr>
  </w:style>
  <w:style w:type="character" w:styleId="Lienhypertexte">
    <w:name w:val="Hyperlink"/>
    <w:basedOn w:val="Policepardfaut"/>
    <w:uiPriority w:val="99"/>
    <w:unhideWhenUsed/>
    <w:rsid w:val="00D27186"/>
    <w:rPr>
      <w:color w:val="0563C1" w:themeColor="hyperlink"/>
      <w:u w:val="single"/>
    </w:rPr>
  </w:style>
  <w:style w:type="paragraph" w:styleId="En-ttedetabledesmatires">
    <w:name w:val="TOC Heading"/>
    <w:basedOn w:val="Titre1"/>
    <w:next w:val="Normal"/>
    <w:uiPriority w:val="39"/>
    <w:unhideWhenUsed/>
    <w:qFormat/>
    <w:rsid w:val="00D27186"/>
    <w:pPr>
      <w:numPr>
        <w:numId w:val="0"/>
      </w:numPr>
      <w:spacing w:line="259" w:lineRule="auto"/>
      <w:ind w:right="0"/>
      <w:jc w:val="left"/>
      <w:outlineLvl w:val="9"/>
    </w:pPr>
  </w:style>
  <w:style w:type="paragraph" w:styleId="TM1">
    <w:name w:val="toc 1"/>
    <w:basedOn w:val="Normal"/>
    <w:next w:val="Normal"/>
    <w:autoRedefine/>
    <w:uiPriority w:val="39"/>
    <w:unhideWhenUsed/>
    <w:rsid w:val="0004272B"/>
    <w:pPr>
      <w:tabs>
        <w:tab w:val="left" w:pos="440"/>
        <w:tab w:val="right" w:leader="dot" w:pos="9062"/>
      </w:tabs>
      <w:spacing w:after="100" w:line="249" w:lineRule="auto"/>
      <w:ind w:right="124" w:hanging="10"/>
      <w:jc w:val="both"/>
    </w:pPr>
    <w:rPr>
      <w:rFonts w:ascii="Arial" w:eastAsia="Arial" w:hAnsi="Arial" w:cs="Arial"/>
      <w:b/>
      <w:bCs/>
      <w:noProof/>
      <w:color w:val="93CFC5"/>
      <w:kern w:val="0"/>
      <w:sz w:val="23"/>
      <w:lang w:eastAsia="fr-FR"/>
      <w14:scene3d>
        <w14:camera w14:prst="orthographicFront"/>
        <w14:lightRig w14:rig="threePt" w14:dir="t">
          <w14:rot w14:lat="0" w14:lon="0" w14:rev="0"/>
        </w14:lightRig>
      </w14:scene3d>
      <w14:ligatures w14:val="none"/>
    </w:rPr>
  </w:style>
  <w:style w:type="paragraph" w:styleId="TM2">
    <w:name w:val="toc 2"/>
    <w:basedOn w:val="Normal"/>
    <w:next w:val="Normal"/>
    <w:autoRedefine/>
    <w:uiPriority w:val="39"/>
    <w:unhideWhenUsed/>
    <w:rsid w:val="00D27186"/>
    <w:pPr>
      <w:spacing w:after="100"/>
      <w:ind w:left="220"/>
    </w:pPr>
    <w:rPr>
      <w:rFonts w:eastAsiaTheme="minorEastAsia" w:cs="Times New Roman"/>
      <w:kern w:val="0"/>
      <w:lang w:eastAsia="fr-FR"/>
      <w14:ligatures w14:val="none"/>
    </w:rPr>
  </w:style>
  <w:style w:type="paragraph" w:styleId="TM3">
    <w:name w:val="toc 3"/>
    <w:basedOn w:val="Normal"/>
    <w:next w:val="Normal"/>
    <w:autoRedefine/>
    <w:uiPriority w:val="39"/>
    <w:unhideWhenUsed/>
    <w:rsid w:val="00D27186"/>
    <w:pPr>
      <w:spacing w:after="100"/>
      <w:ind w:left="440"/>
    </w:pPr>
    <w:rPr>
      <w:rFonts w:eastAsiaTheme="minorEastAsia" w:cs="Times New Roman"/>
      <w:kern w:val="0"/>
      <w:lang w:eastAsia="fr-FR"/>
      <w14:ligatures w14:val="none"/>
    </w:rPr>
  </w:style>
  <w:style w:type="character" w:styleId="lev">
    <w:name w:val="Strong"/>
    <w:basedOn w:val="Policepardfaut"/>
    <w:uiPriority w:val="22"/>
    <w:qFormat/>
    <w:rsid w:val="00D27186"/>
    <w:rPr>
      <w:rFonts w:ascii="Calibri" w:hAnsi="Calibri"/>
      <w:b/>
      <w:bCs/>
      <w:color w:val="11A4DD"/>
    </w:rPr>
  </w:style>
  <w:style w:type="character" w:styleId="Marquedecommentaire">
    <w:name w:val="annotation reference"/>
    <w:basedOn w:val="Policepardfaut"/>
    <w:uiPriority w:val="99"/>
    <w:semiHidden/>
    <w:unhideWhenUsed/>
    <w:rsid w:val="00D27186"/>
    <w:rPr>
      <w:sz w:val="16"/>
      <w:szCs w:val="16"/>
    </w:rPr>
  </w:style>
  <w:style w:type="paragraph" w:styleId="Commentaire">
    <w:name w:val="annotation text"/>
    <w:basedOn w:val="Normal"/>
    <w:link w:val="CommentaireCar"/>
    <w:uiPriority w:val="99"/>
    <w:unhideWhenUsed/>
    <w:rsid w:val="00D27186"/>
    <w:pPr>
      <w:spacing w:after="220" w:line="240" w:lineRule="auto"/>
      <w:ind w:left="10" w:right="124" w:hanging="10"/>
      <w:jc w:val="both"/>
    </w:pPr>
    <w:rPr>
      <w:rFonts w:ascii="Calibri" w:eastAsia="Arial" w:hAnsi="Calibri" w:cs="Arial"/>
      <w:color w:val="7F7F7F" w:themeColor="text1" w:themeTint="80"/>
      <w:kern w:val="0"/>
      <w:sz w:val="20"/>
      <w:szCs w:val="20"/>
      <w:lang w:eastAsia="fr-FR"/>
      <w14:ligatures w14:val="none"/>
    </w:rPr>
  </w:style>
  <w:style w:type="character" w:customStyle="1" w:styleId="CommentaireCar">
    <w:name w:val="Commentaire Car"/>
    <w:basedOn w:val="Policepardfaut"/>
    <w:link w:val="Commentaire"/>
    <w:uiPriority w:val="99"/>
    <w:rsid w:val="00D27186"/>
    <w:rPr>
      <w:rFonts w:ascii="Calibri" w:eastAsia="Arial" w:hAnsi="Calibri" w:cs="Arial"/>
      <w:color w:val="7F7F7F" w:themeColor="text1" w:themeTint="80"/>
      <w:kern w:val="0"/>
      <w:sz w:val="20"/>
      <w:szCs w:val="20"/>
      <w:lang w:eastAsia="fr-FR"/>
      <w14:ligatures w14:val="none"/>
    </w:rPr>
  </w:style>
  <w:style w:type="paragraph" w:styleId="Corpsdetexte3">
    <w:name w:val="Body Text 3"/>
    <w:basedOn w:val="Normal"/>
    <w:link w:val="Corpsdetexte3Car"/>
    <w:rsid w:val="00D27186"/>
    <w:pPr>
      <w:spacing w:after="0" w:line="240" w:lineRule="auto"/>
      <w:jc w:val="both"/>
    </w:pPr>
    <w:rPr>
      <w:rFonts w:ascii="Tahoma" w:eastAsia="Times New Roman" w:hAnsi="Tahoma" w:cs="Tahoma"/>
      <w:kern w:val="0"/>
      <w:szCs w:val="24"/>
      <w:lang w:eastAsia="fr-FR"/>
      <w14:ligatures w14:val="none"/>
    </w:rPr>
  </w:style>
  <w:style w:type="character" w:customStyle="1" w:styleId="Corpsdetexte3Car">
    <w:name w:val="Corps de texte 3 Car"/>
    <w:basedOn w:val="Policepardfaut"/>
    <w:link w:val="Corpsdetexte3"/>
    <w:rsid w:val="00D27186"/>
    <w:rPr>
      <w:rFonts w:ascii="Tahoma" w:eastAsia="Times New Roman" w:hAnsi="Tahoma" w:cs="Tahoma"/>
      <w:kern w:val="0"/>
      <w:szCs w:val="24"/>
      <w:lang w:eastAsia="fr-FR"/>
      <w14:ligatures w14:val="none"/>
    </w:rPr>
  </w:style>
  <w:style w:type="table" w:styleId="Grilledutableau">
    <w:name w:val="Table Grid"/>
    <w:basedOn w:val="TableauNormal"/>
    <w:uiPriority w:val="39"/>
    <w:rsid w:val="00F93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B02A2E"/>
    <w:pPr>
      <w:spacing w:after="160"/>
      <w:ind w:left="0" w:right="0" w:firstLine="0"/>
      <w:jc w:val="left"/>
    </w:pPr>
    <w:rPr>
      <w:rFonts w:asciiTheme="minorHAnsi" w:eastAsiaTheme="minorHAnsi" w:hAnsiTheme="minorHAnsi" w:cstheme="minorBidi"/>
      <w:b/>
      <w:bCs/>
      <w:color w:val="auto"/>
      <w:kern w:val="2"/>
      <w:lang w:eastAsia="en-US"/>
      <w14:ligatures w14:val="standardContextual"/>
    </w:rPr>
  </w:style>
  <w:style w:type="character" w:customStyle="1" w:styleId="ObjetducommentaireCar">
    <w:name w:val="Objet du commentaire Car"/>
    <w:basedOn w:val="CommentaireCar"/>
    <w:link w:val="Objetducommentaire"/>
    <w:uiPriority w:val="99"/>
    <w:semiHidden/>
    <w:rsid w:val="00B02A2E"/>
    <w:rPr>
      <w:rFonts w:ascii="Calibri" w:eastAsia="Arial" w:hAnsi="Calibri" w:cs="Arial"/>
      <w:b/>
      <w:bCs/>
      <w:color w:val="7F7F7F" w:themeColor="text1" w:themeTint="80"/>
      <w:kern w:val="0"/>
      <w:sz w:val="20"/>
      <w:szCs w:val="20"/>
      <w:lang w:eastAsia="fr-FR"/>
      <w14:ligatures w14:val="none"/>
    </w:rPr>
  </w:style>
  <w:style w:type="paragraph" w:styleId="Rvision">
    <w:name w:val="Revision"/>
    <w:hidden/>
    <w:uiPriority w:val="99"/>
    <w:semiHidden/>
    <w:rsid w:val="00B437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32C75-414E-4F99-9FB8-6E8EA419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2541</Words>
  <Characters>13980</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Tony</dc:creator>
  <cp:keywords/>
  <dc:description/>
  <cp:lastModifiedBy>FAUVEL Arnaud</cp:lastModifiedBy>
  <cp:revision>2</cp:revision>
  <cp:lastPrinted>2023-10-24T09:22:00Z</cp:lastPrinted>
  <dcterms:created xsi:type="dcterms:W3CDTF">2023-11-21T10:53:00Z</dcterms:created>
  <dcterms:modified xsi:type="dcterms:W3CDTF">2023-11-21T10:53:00Z</dcterms:modified>
</cp:coreProperties>
</file>